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2A7AA1">
        <w:rPr>
          <w:szCs w:val="28"/>
        </w:rPr>
        <w:t>№ 21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2A7AA1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580FCA">
        <w:rPr>
          <w:rFonts w:ascii="Times New Roman" w:hAnsi="Times New Roman" w:cs="Times New Roman"/>
          <w:sz w:val="24"/>
          <w:szCs w:val="24"/>
        </w:rPr>
        <w:t>129/4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2A7AA1">
        <w:rPr>
          <w:rFonts w:ascii="Times New Roman" w:hAnsi="Times New Roman" w:cs="Times New Roman"/>
          <w:b/>
          <w:sz w:val="24"/>
        </w:rPr>
        <w:t>№ 21</w:t>
      </w:r>
    </w:p>
    <w:p w:rsidR="00E31B55" w:rsidRDefault="00580FCA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Довганич Ивана Юрьевича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2A7AA1">
        <w:rPr>
          <w:rFonts w:ascii="Times New Roman" w:hAnsi="Times New Roman" w:cs="Times New Roman"/>
          <w:sz w:val="24"/>
        </w:rPr>
        <w:t xml:space="preserve"> 21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580FCA">
        <w:rPr>
          <w:rFonts w:ascii="Times New Roman" w:hAnsi="Times New Roman" w:cs="Times New Roman"/>
          <w:b/>
          <w:sz w:val="24"/>
          <w:szCs w:val="24"/>
        </w:rPr>
        <w:t>Довганич Ивана Юрьевича</w:t>
      </w:r>
      <w:r w:rsidR="00041F8D" w:rsidRPr="00840DE7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2A7AA1">
        <w:rPr>
          <w:rFonts w:ascii="Times New Roman" w:hAnsi="Times New Roman" w:cs="Times New Roman"/>
          <w:sz w:val="24"/>
        </w:rPr>
        <w:t>№ 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580FCA">
        <w:rPr>
          <w:rFonts w:ascii="Times New Roman" w:hAnsi="Times New Roman" w:cs="Times New Roman"/>
          <w:sz w:val="24"/>
        </w:rPr>
        <w:t>И.Ю.Довганич</w:t>
      </w:r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D778F0">
        <w:rPr>
          <w:b w:val="0"/>
          <w:sz w:val="24"/>
        </w:rPr>
        <w:t>недействительными</w:t>
      </w:r>
      <w:proofErr w:type="gramEnd"/>
      <w:r w:rsidR="00D778F0">
        <w:rPr>
          <w:b w:val="0"/>
          <w:sz w:val="24"/>
        </w:rPr>
        <w:t xml:space="preserve"> 3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2A7AA1"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D778F0">
        <w:rPr>
          <w:b w:val="0"/>
          <w:sz w:val="24"/>
        </w:rPr>
        <w:t>21,42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D778F0">
        <w:rPr>
          <w:b w:val="0"/>
          <w:sz w:val="24"/>
        </w:rPr>
        <w:t>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36B92" w:rsidRPr="00136B92">
        <w:rPr>
          <w:b w:val="0"/>
          <w:sz w:val="24"/>
        </w:rPr>
        <w:t>21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136B92" w:rsidRPr="00136B92">
        <w:rPr>
          <w:rFonts w:ascii="Times New Roman" w:hAnsi="Times New Roman" w:cs="Times New Roman"/>
          <w:sz w:val="24"/>
        </w:rPr>
        <w:t>21</w:t>
      </w:r>
    </w:p>
    <w:p w:rsidR="00B469B0" w:rsidRPr="00041F8D" w:rsidRDefault="00580FCA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Довганич Ивана Юрьевича</w:t>
      </w:r>
      <w:r w:rsidR="00041F8D" w:rsidRPr="00136B92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136B92" w:rsidRPr="00136B92">
        <w:rPr>
          <w:rFonts w:ascii="Times New Roman" w:hAnsi="Times New Roman" w:cs="Times New Roman"/>
          <w:sz w:val="24"/>
        </w:rPr>
        <w:t>6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136B92" w:rsidRPr="00136B92">
        <w:rPr>
          <w:rFonts w:ascii="Times New Roman" w:hAnsi="Times New Roman" w:cs="Times New Roman"/>
          <w:sz w:val="24"/>
        </w:rPr>
        <w:t>2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16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580FCA">
        <w:rPr>
          <w:b w:val="0"/>
          <w:sz w:val="24"/>
        </w:rPr>
        <w:t>Довганич И.Ю.</w:t>
      </w:r>
      <w:r w:rsidR="00B47A83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7145"/>
    <w:rsid w:val="005333FC"/>
    <w:rsid w:val="00570FE5"/>
    <w:rsid w:val="0057118E"/>
    <w:rsid w:val="00572F6F"/>
    <w:rsid w:val="00580FCA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D36DF"/>
    <w:rsid w:val="00912DA9"/>
    <w:rsid w:val="009167D6"/>
    <w:rsid w:val="00921100"/>
    <w:rsid w:val="00964AC5"/>
    <w:rsid w:val="009764BB"/>
    <w:rsid w:val="009935BB"/>
    <w:rsid w:val="009B0DE7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742F5"/>
    <w:rsid w:val="00D778F0"/>
    <w:rsid w:val="00D907CD"/>
    <w:rsid w:val="00DA5DA9"/>
    <w:rsid w:val="00DD383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2019-11-17T07:24:00Z</dcterms:created>
  <dcterms:modified xsi:type="dcterms:W3CDTF">2019-11-17T07:24:00Z</dcterms:modified>
</cp:coreProperties>
</file>