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AB18B6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1</w:t>
      </w:r>
      <w:r w:rsidR="00FC5A68">
        <w:rPr>
          <w:szCs w:val="28"/>
        </w:rPr>
        <w:t>9</w:t>
      </w:r>
      <w:r>
        <w:rPr>
          <w:szCs w:val="28"/>
        </w:rPr>
        <w:t>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</w:t>
      </w:r>
      <w:r w:rsidR="004A6AFA">
        <w:rPr>
          <w:rFonts w:ascii="Times New Roman" w:hAnsi="Times New Roman" w:cs="Times New Roman"/>
          <w:sz w:val="24"/>
          <w:szCs w:val="24"/>
        </w:rPr>
        <w:t>4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AB18B6">
        <w:rPr>
          <w:rFonts w:ascii="Times New Roman" w:hAnsi="Times New Roman" w:cs="Times New Roman"/>
          <w:b/>
          <w:sz w:val="24"/>
          <w:szCs w:val="24"/>
        </w:rPr>
        <w:t>1</w:t>
      </w:r>
      <w:r w:rsidR="004A6AFA">
        <w:rPr>
          <w:rFonts w:ascii="Times New Roman" w:hAnsi="Times New Roman" w:cs="Times New Roman"/>
          <w:b/>
          <w:sz w:val="24"/>
          <w:szCs w:val="24"/>
        </w:rPr>
        <w:t>9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6AFA">
        <w:rPr>
          <w:rFonts w:ascii="Times New Roman" w:hAnsi="Times New Roman" w:cs="Times New Roman"/>
          <w:b/>
          <w:sz w:val="24"/>
          <w:szCs w:val="24"/>
        </w:rPr>
        <w:t>Боровкову</w:t>
      </w:r>
      <w:proofErr w:type="spellEnd"/>
      <w:r w:rsidR="004A6AFA">
        <w:rPr>
          <w:rFonts w:ascii="Times New Roman" w:hAnsi="Times New Roman" w:cs="Times New Roman"/>
          <w:b/>
          <w:sz w:val="24"/>
          <w:szCs w:val="24"/>
        </w:rPr>
        <w:t xml:space="preserve"> Александру Сергеевичу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>о</w:t>
      </w:r>
      <w:r w:rsidR="0068348F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A6AFA" w:rsidRPr="008F4190">
        <w:rPr>
          <w:rFonts w:ascii="Times New Roman" w:hAnsi="Times New Roman" w:cs="Times New Roman"/>
          <w:b/>
          <w:sz w:val="24"/>
          <w:szCs w:val="24"/>
        </w:rPr>
        <w:t>№</w:t>
      </w:r>
      <w:r w:rsidR="004A6AFA">
        <w:rPr>
          <w:rFonts w:ascii="Times New Roman" w:hAnsi="Times New Roman" w:cs="Times New Roman"/>
          <w:b/>
          <w:sz w:val="24"/>
          <w:szCs w:val="24"/>
        </w:rPr>
        <w:t xml:space="preserve">19 </w:t>
      </w:r>
      <w:proofErr w:type="spellStart"/>
      <w:r w:rsidR="004A6AFA">
        <w:rPr>
          <w:rFonts w:ascii="Times New Roman" w:hAnsi="Times New Roman" w:cs="Times New Roman"/>
          <w:b/>
          <w:sz w:val="24"/>
          <w:szCs w:val="24"/>
        </w:rPr>
        <w:t>Боровкова</w:t>
      </w:r>
      <w:proofErr w:type="spellEnd"/>
      <w:r w:rsidR="004A6AFA">
        <w:rPr>
          <w:rFonts w:ascii="Times New Roman" w:hAnsi="Times New Roman" w:cs="Times New Roman"/>
          <w:b/>
          <w:sz w:val="24"/>
          <w:szCs w:val="24"/>
        </w:rPr>
        <w:t xml:space="preserve"> Александра Сергеевича</w:t>
      </w:r>
      <w:r w:rsidR="000508FA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508FA" w:rsidRPr="000508FA">
        <w:rPr>
          <w:rFonts w:ascii="Times New Roman" w:hAnsi="Times New Roman" w:cs="Times New Roman"/>
          <w:sz w:val="24"/>
          <w:szCs w:val="24"/>
        </w:rPr>
        <w:t>выдвинуто</w:t>
      </w:r>
      <w:r w:rsidR="0068348F">
        <w:rPr>
          <w:rFonts w:ascii="Times New Roman" w:hAnsi="Times New Roman" w:cs="Times New Roman"/>
          <w:sz w:val="24"/>
          <w:szCs w:val="24"/>
        </w:rPr>
        <w:t>го</w:t>
      </w:r>
      <w:r w:rsidR="000508FA" w:rsidRPr="000508FA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</w:t>
      </w:r>
      <w:proofErr w:type="gramEnd"/>
      <w:r w:rsidR="009F4E96">
        <w:rPr>
          <w:rFonts w:ascii="Times New Roman" w:hAnsi="Times New Roman" w:cs="Times New Roman"/>
          <w:sz w:val="24"/>
          <w:szCs w:val="24"/>
        </w:rPr>
        <w:t xml:space="preserve">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AB18B6">
        <w:rPr>
          <w:rFonts w:ascii="Times New Roman" w:hAnsi="Times New Roman" w:cs="Times New Roman"/>
          <w:sz w:val="24"/>
          <w:szCs w:val="24"/>
        </w:rPr>
        <w:t>тного избирательного округа № 1</w:t>
      </w:r>
      <w:r w:rsidR="004A6AFA">
        <w:rPr>
          <w:rFonts w:ascii="Times New Roman" w:hAnsi="Times New Roman" w:cs="Times New Roman"/>
          <w:sz w:val="24"/>
          <w:szCs w:val="24"/>
        </w:rPr>
        <w:t>9</w:t>
      </w:r>
      <w:r w:rsidR="00AB18B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4A6AFA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 ноября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hAnsi="Times New Roman" w:cs="Times New Roman"/>
          <w:b/>
          <w:sz w:val="24"/>
          <w:szCs w:val="24"/>
        </w:rPr>
        <w:t>Боровков Александр Сергеевич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 w:rsidR="00AB18B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самовыдвижении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 w:rsidR="00AB18B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9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самовыдвижения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 w:rsidR="007F2D83">
        <w:rPr>
          <w:b w:val="0"/>
          <w:sz w:val="24"/>
        </w:rPr>
        <w:t>Боровков Александр Сергеевич</w:t>
      </w:r>
      <w:r w:rsidR="005615A1">
        <w:rPr>
          <w:b w:val="0"/>
          <w:sz w:val="24"/>
        </w:rPr>
        <w:t xml:space="preserve"> </w:t>
      </w:r>
      <w:r w:rsidR="009F4E96">
        <w:rPr>
          <w:b w:val="0"/>
          <w:sz w:val="24"/>
        </w:rPr>
        <w:t xml:space="preserve">не представил в территориальную избирательную комиссию Кировского муниципального района с полномочиями окружной избирательной комиссии </w:t>
      </w:r>
      <w:proofErr w:type="spellStart"/>
      <w:r w:rsidR="009F4E96">
        <w:rPr>
          <w:b w:val="0"/>
          <w:sz w:val="24"/>
        </w:rPr>
        <w:t>многоман</w:t>
      </w:r>
      <w:r w:rsidR="00FE0457">
        <w:rPr>
          <w:b w:val="0"/>
          <w:sz w:val="24"/>
        </w:rPr>
        <w:t>датного</w:t>
      </w:r>
      <w:proofErr w:type="spellEnd"/>
      <w:r w:rsidR="00FE0457">
        <w:rPr>
          <w:b w:val="0"/>
          <w:sz w:val="24"/>
        </w:rPr>
        <w:t xml:space="preserve"> избирательного округа №</w:t>
      </w:r>
      <w:r>
        <w:rPr>
          <w:b w:val="0"/>
          <w:sz w:val="24"/>
        </w:rPr>
        <w:t>1</w:t>
      </w:r>
      <w:r w:rsidR="007F2D83">
        <w:rPr>
          <w:b w:val="0"/>
          <w:sz w:val="24"/>
        </w:rPr>
        <w:t>9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>документы, предусмотренные частью 1 статьи 24 областного закона, в том числе подписные листы с подписями избирателей, собранными в поддержку самовыдвижения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AB18B6">
        <w:rPr>
          <w:rFonts w:ascii="Times New Roman" w:hAnsi="Times New Roman" w:cs="Times New Roman"/>
          <w:sz w:val="24"/>
        </w:rPr>
        <w:t>1</w:t>
      </w:r>
      <w:r w:rsidR="007F2D83">
        <w:rPr>
          <w:rFonts w:ascii="Times New Roman" w:hAnsi="Times New Roman" w:cs="Times New Roman"/>
          <w:sz w:val="24"/>
        </w:rPr>
        <w:t>9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AB18B6">
        <w:rPr>
          <w:b w:val="0"/>
          <w:sz w:val="24"/>
        </w:rPr>
        <w:t>1</w:t>
      </w:r>
      <w:r w:rsidR="007F2D83">
        <w:rPr>
          <w:b w:val="0"/>
          <w:sz w:val="24"/>
        </w:rPr>
        <w:t>9</w:t>
      </w:r>
      <w:r w:rsidR="004036C2">
        <w:rPr>
          <w:sz w:val="24"/>
        </w:rPr>
        <w:t xml:space="preserve"> </w:t>
      </w:r>
      <w:proofErr w:type="spellStart"/>
      <w:r w:rsidR="007F2D83">
        <w:rPr>
          <w:b w:val="0"/>
          <w:sz w:val="24"/>
        </w:rPr>
        <w:t>Боровкову</w:t>
      </w:r>
      <w:proofErr w:type="spellEnd"/>
      <w:r w:rsidR="007F2D83">
        <w:rPr>
          <w:b w:val="0"/>
          <w:sz w:val="24"/>
        </w:rPr>
        <w:t xml:space="preserve"> Александру Сергеевичу</w:t>
      </w:r>
      <w:r w:rsidR="005A09F6" w:rsidRPr="008F4190">
        <w:rPr>
          <w:b w:val="0"/>
          <w:sz w:val="24"/>
        </w:rPr>
        <w:t>, выдвинуто</w:t>
      </w:r>
      <w:r w:rsidR="0068348F">
        <w:rPr>
          <w:b w:val="0"/>
          <w:sz w:val="24"/>
        </w:rPr>
        <w:t>му</w:t>
      </w:r>
      <w:r w:rsidR="00A235F4">
        <w:rPr>
          <w:b w:val="0"/>
          <w:sz w:val="24"/>
        </w:rPr>
        <w:t xml:space="preserve"> </w:t>
      </w:r>
      <w:r w:rsidR="00D32907" w:rsidRPr="008F4190">
        <w:rPr>
          <w:b w:val="0"/>
          <w:sz w:val="24"/>
        </w:rPr>
        <w:t>в порядке самовыдвижения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7F2D83">
        <w:rPr>
          <w:b w:val="0"/>
          <w:sz w:val="24"/>
        </w:rPr>
        <w:t>А.С. Боровкову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787B"/>
    <w:rsid w:val="00036992"/>
    <w:rsid w:val="000508FA"/>
    <w:rsid w:val="00071A0D"/>
    <w:rsid w:val="000778D6"/>
    <w:rsid w:val="00095C50"/>
    <w:rsid w:val="000974FF"/>
    <w:rsid w:val="000A0AE5"/>
    <w:rsid w:val="000C1A8F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184C00"/>
    <w:rsid w:val="0020199D"/>
    <w:rsid w:val="0021055A"/>
    <w:rsid w:val="00232FD7"/>
    <w:rsid w:val="00275E22"/>
    <w:rsid w:val="00287DBA"/>
    <w:rsid w:val="0029483D"/>
    <w:rsid w:val="002A280D"/>
    <w:rsid w:val="002E3624"/>
    <w:rsid w:val="00321759"/>
    <w:rsid w:val="0035649E"/>
    <w:rsid w:val="00401F7E"/>
    <w:rsid w:val="004036C2"/>
    <w:rsid w:val="00415CD1"/>
    <w:rsid w:val="00452A89"/>
    <w:rsid w:val="004657FD"/>
    <w:rsid w:val="004808DD"/>
    <w:rsid w:val="004A6AFA"/>
    <w:rsid w:val="004B0906"/>
    <w:rsid w:val="004C2E3B"/>
    <w:rsid w:val="00537718"/>
    <w:rsid w:val="005615A1"/>
    <w:rsid w:val="00567AF2"/>
    <w:rsid w:val="0057118E"/>
    <w:rsid w:val="005A09F6"/>
    <w:rsid w:val="005B37A5"/>
    <w:rsid w:val="00600CA6"/>
    <w:rsid w:val="006148D0"/>
    <w:rsid w:val="0063356E"/>
    <w:rsid w:val="0068348F"/>
    <w:rsid w:val="00690417"/>
    <w:rsid w:val="00697CF8"/>
    <w:rsid w:val="006E5623"/>
    <w:rsid w:val="006F24A3"/>
    <w:rsid w:val="00704A0A"/>
    <w:rsid w:val="00776A11"/>
    <w:rsid w:val="00792E6A"/>
    <w:rsid w:val="007B3A2F"/>
    <w:rsid w:val="007B419A"/>
    <w:rsid w:val="007F2D83"/>
    <w:rsid w:val="00803BB6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D6B2C"/>
    <w:rsid w:val="009E2AF4"/>
    <w:rsid w:val="009F4E96"/>
    <w:rsid w:val="00A064D3"/>
    <w:rsid w:val="00A20C94"/>
    <w:rsid w:val="00A235F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5080E"/>
    <w:rsid w:val="00C7012F"/>
    <w:rsid w:val="00C71BFE"/>
    <w:rsid w:val="00CB29B9"/>
    <w:rsid w:val="00CC44A8"/>
    <w:rsid w:val="00CD6AB5"/>
    <w:rsid w:val="00D0358B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B104A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C5A68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2019-11-17T08:00:00Z</dcterms:created>
  <dcterms:modified xsi:type="dcterms:W3CDTF">2019-11-17T08:00:00Z</dcterms:modified>
</cp:coreProperties>
</file>