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E4" w:rsidRDefault="001440E4" w:rsidP="001440E4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1440E4" w:rsidRDefault="00982E72" w:rsidP="001440E4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1440E4" w:rsidRDefault="001440E4" w:rsidP="001440E4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8528B" w:rsidRPr="000E6F19" w:rsidRDefault="0028528B" w:rsidP="0028528B">
      <w:pPr>
        <w:pStyle w:val="af"/>
        <w:jc w:val="center"/>
        <w:rPr>
          <w:sz w:val="22"/>
        </w:rPr>
      </w:pPr>
      <w:r w:rsidRPr="000E6F19">
        <w:rPr>
          <w:sz w:val="22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1440E4" w:rsidRPr="000E6F19" w:rsidRDefault="007F0074" w:rsidP="001440E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40E4" w:rsidRPr="00253E3D" w:rsidRDefault="003B56ED" w:rsidP="001440E4">
      <w:r>
        <w:t xml:space="preserve">   </w:t>
      </w:r>
      <w:r w:rsidR="007F0074">
        <w:t xml:space="preserve">7 </w:t>
      </w:r>
      <w:r w:rsidR="0028528B" w:rsidRPr="00253E3D">
        <w:t xml:space="preserve">ноября </w:t>
      </w:r>
      <w:r w:rsidR="001440E4" w:rsidRPr="00253E3D">
        <w:t xml:space="preserve"> 2019 года                                                    </w:t>
      </w:r>
      <w:r w:rsidR="0028528B" w:rsidRPr="00253E3D">
        <w:t xml:space="preserve">                               </w:t>
      </w:r>
      <w:r w:rsidR="00982E72">
        <w:t xml:space="preserve">                     </w:t>
      </w:r>
      <w:r w:rsidR="007F0074">
        <w:t xml:space="preserve"> </w:t>
      </w:r>
      <w:r w:rsidR="006016B5">
        <w:t xml:space="preserve">   </w:t>
      </w:r>
      <w:r w:rsidR="007F0074">
        <w:t xml:space="preserve"> </w:t>
      </w:r>
      <w:r w:rsidR="001440E4" w:rsidRPr="00253E3D">
        <w:t>№</w:t>
      </w:r>
      <w:r w:rsidR="006016B5">
        <w:t>122/9</w:t>
      </w:r>
    </w:p>
    <w:p w:rsidR="001440E4" w:rsidRDefault="001440E4" w:rsidP="001440E4">
      <w:pPr>
        <w:pStyle w:val="a5"/>
        <w:ind w:left="567"/>
        <w:rPr>
          <w:sz w:val="22"/>
          <w:szCs w:val="22"/>
        </w:rPr>
      </w:pPr>
    </w:p>
    <w:p w:rsidR="001440E4" w:rsidRPr="00A73B26" w:rsidRDefault="001440E4" w:rsidP="001440E4">
      <w:pPr>
        <w:pStyle w:val="a5"/>
        <w:ind w:left="567"/>
        <w:rPr>
          <w:color w:val="000000"/>
          <w:sz w:val="24"/>
        </w:rPr>
      </w:pPr>
      <w:r w:rsidRPr="00A73B26">
        <w:rPr>
          <w:sz w:val="24"/>
        </w:rPr>
        <w:t xml:space="preserve">О применении средств видеонаблюдения, а также хранения соответствующих видеозаписей на </w:t>
      </w:r>
      <w:r w:rsidR="0028528B">
        <w:rPr>
          <w:sz w:val="24"/>
        </w:rPr>
        <w:t>досрочных выборах депутатов совета депутатов муниципального</w:t>
      </w:r>
      <w:r w:rsidRPr="00A73B26">
        <w:rPr>
          <w:sz w:val="24"/>
        </w:rPr>
        <w:t xml:space="preserve"> образовани</w:t>
      </w:r>
      <w:r w:rsidR="0028528B">
        <w:rPr>
          <w:sz w:val="24"/>
        </w:rPr>
        <w:t>я Шлиссельбургское городское поселение</w:t>
      </w:r>
      <w:r>
        <w:rPr>
          <w:sz w:val="24"/>
        </w:rPr>
        <w:t xml:space="preserve"> </w:t>
      </w:r>
      <w:r w:rsidRPr="00A73B26">
        <w:rPr>
          <w:sz w:val="24"/>
        </w:rPr>
        <w:t xml:space="preserve">Кировского муниципального района </w:t>
      </w:r>
      <w:r w:rsidRPr="00A73B26">
        <w:rPr>
          <w:color w:val="000000"/>
          <w:sz w:val="24"/>
        </w:rPr>
        <w:t>Ленинградской области</w:t>
      </w:r>
      <w:r w:rsidR="0028528B">
        <w:rPr>
          <w:color w:val="000000"/>
          <w:sz w:val="24"/>
        </w:rPr>
        <w:t xml:space="preserve"> пятого созыва</w:t>
      </w:r>
    </w:p>
    <w:p w:rsidR="001440E4" w:rsidRPr="00A73B26" w:rsidRDefault="0028528B" w:rsidP="001440E4">
      <w:pPr>
        <w:pStyle w:val="af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440E4" w:rsidRPr="0028528B" w:rsidRDefault="001440E4" w:rsidP="0028528B">
      <w:pPr>
        <w:pStyle w:val="af"/>
        <w:ind w:firstLine="567"/>
        <w:jc w:val="both"/>
        <w:rPr>
          <w:b/>
          <w:bCs/>
        </w:rPr>
      </w:pPr>
      <w:r w:rsidRPr="00A73B26">
        <w:t xml:space="preserve">В целях обеспечения открытости и гласности при проведении </w:t>
      </w:r>
      <w:r w:rsidR="0028528B" w:rsidRPr="0028528B">
        <w:rPr>
          <w:bCs/>
        </w:rPr>
        <w:t xml:space="preserve">досрочных </w:t>
      </w:r>
      <w:r w:rsidR="0028528B" w:rsidRPr="0028528B">
        <w:t>выборов депутатов совета депутатов муниципального образования Шлиссельбургское городское поселение</w:t>
      </w:r>
      <w:r w:rsidRPr="00A73B26">
        <w:t xml:space="preserve"> Кировского муниципального района </w:t>
      </w:r>
      <w:r w:rsidRPr="00A73B26">
        <w:rPr>
          <w:color w:val="000000"/>
        </w:rPr>
        <w:t xml:space="preserve">Ленинградской области </w:t>
      </w:r>
      <w:r w:rsidR="0028528B">
        <w:rPr>
          <w:b/>
          <w:bCs/>
        </w:rPr>
        <w:t>пятого созыва</w:t>
      </w:r>
      <w:r w:rsidRPr="00A73B26">
        <w:t xml:space="preserve">,  в соответствии с пунктом </w:t>
      </w:r>
      <w:r w:rsidRPr="00A21FC9">
        <w:t>5 статьи 3,</w:t>
      </w:r>
      <w:r w:rsidRPr="00A73B26">
        <w:rPr>
          <w:color w:val="FF0000"/>
        </w:rPr>
        <w:t xml:space="preserve"> </w:t>
      </w:r>
      <w:r w:rsidRPr="00A21FC9">
        <w:t>с</w:t>
      </w:r>
      <w:r w:rsidRPr="00A73B26">
        <w:t>татьёй 30</w:t>
      </w:r>
      <w:r>
        <w:t xml:space="preserve"> </w:t>
      </w:r>
      <w:r w:rsidRPr="00A73B26">
        <w:t>Федерального закона от 12 июня 2002 года № 67-</w:t>
      </w:r>
      <w:r>
        <w:t xml:space="preserve"> </w:t>
      </w:r>
      <w:r w:rsidRPr="00A73B26">
        <w:t>ФЗ «Об основных гарантиях избирательных прав и права на участие в референдуме граждан Российской Федерации»</w:t>
      </w:r>
      <w:r>
        <w:t xml:space="preserve"> (далее Федеральный закон)</w:t>
      </w:r>
      <w:r w:rsidRPr="00A73B26">
        <w:t xml:space="preserve">, руководствуясь </w:t>
      </w:r>
      <w:r w:rsidRPr="00A73B26">
        <w:rPr>
          <w:color w:val="000000" w:themeColor="text1"/>
        </w:rPr>
        <w:t>постановлением Центральной избирательной комиссии Российской Федерации от 18 июля 2018 года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референдумах»,</w:t>
      </w:r>
      <w:r>
        <w:rPr>
          <w:color w:val="000000" w:themeColor="text1"/>
        </w:rPr>
        <w:t xml:space="preserve"> </w:t>
      </w:r>
      <w:r w:rsidRPr="00A73B26">
        <w:t xml:space="preserve">территориальная избирательная комиссия Кировского муниципального </w:t>
      </w:r>
      <w:r w:rsidRPr="00574458">
        <w:t xml:space="preserve">района  </w:t>
      </w:r>
      <w:r w:rsidR="0028528B" w:rsidRPr="00B23058">
        <w:rPr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28528B">
        <w:rPr>
          <w:szCs w:val="24"/>
        </w:rPr>
        <w:t xml:space="preserve"> </w:t>
      </w:r>
      <w:r w:rsidRPr="00A73B26">
        <w:rPr>
          <w:color w:val="000000"/>
        </w:rPr>
        <w:t xml:space="preserve"> </w:t>
      </w:r>
      <w:r w:rsidRPr="0028528B">
        <w:rPr>
          <w:b/>
        </w:rPr>
        <w:t>постановляет:</w:t>
      </w:r>
    </w:p>
    <w:p w:rsidR="001440E4" w:rsidRPr="00A73B26" w:rsidRDefault="001440E4" w:rsidP="00982E72">
      <w:pPr>
        <w:pStyle w:val="af"/>
        <w:jc w:val="both"/>
        <w:rPr>
          <w:bCs/>
          <w:color w:val="000000" w:themeColor="text1"/>
        </w:rPr>
      </w:pPr>
      <w:r w:rsidRPr="00A73B26">
        <w:tab/>
      </w:r>
      <w:r w:rsidRPr="00A73B26">
        <w:rPr>
          <w:bCs/>
          <w:color w:val="000000" w:themeColor="text1"/>
        </w:rPr>
        <w:t xml:space="preserve">1. Применить средства видеонаблюдения в помещениях для голосования </w:t>
      </w:r>
      <w:r w:rsidRPr="009B2F4E">
        <w:rPr>
          <w:bCs/>
          <w:color w:val="000000" w:themeColor="text1"/>
        </w:rPr>
        <w:t xml:space="preserve">избирательных участков при проведении </w:t>
      </w:r>
      <w:r w:rsidR="0028528B" w:rsidRPr="0028528B">
        <w:rPr>
          <w:bCs/>
        </w:rPr>
        <w:t xml:space="preserve">досрочных </w:t>
      </w:r>
      <w:r w:rsidR="0028528B" w:rsidRPr="0028528B">
        <w:t>выборов депутатов совета депутатов муниципального образования Шлиссельбургское городское поселение</w:t>
      </w:r>
      <w:r w:rsidR="0028528B" w:rsidRPr="00A73B26">
        <w:t xml:space="preserve"> Кировского муниципального района </w:t>
      </w:r>
      <w:r w:rsidR="0028528B" w:rsidRPr="00A73B26">
        <w:rPr>
          <w:color w:val="000000"/>
        </w:rPr>
        <w:t xml:space="preserve">Ленинградской области </w:t>
      </w:r>
      <w:r w:rsidR="0028528B" w:rsidRPr="000E18BE">
        <w:rPr>
          <w:bCs/>
        </w:rPr>
        <w:t>пятого созыва</w:t>
      </w:r>
      <w:r w:rsidRPr="00A73B26">
        <w:rPr>
          <w:bCs/>
          <w:color w:val="000000" w:themeColor="text1"/>
        </w:rPr>
        <w:t xml:space="preserve"> без трансляции </w:t>
      </w:r>
      <w:r w:rsidRPr="009B2F4E">
        <w:rPr>
          <w:bCs/>
          <w:color w:val="000000" w:themeColor="text1"/>
        </w:rPr>
        <w:t>изображения</w:t>
      </w:r>
      <w:r>
        <w:rPr>
          <w:bCs/>
          <w:color w:val="000000" w:themeColor="text1"/>
        </w:rPr>
        <w:t xml:space="preserve"> </w:t>
      </w:r>
      <w:r w:rsidRPr="00A73B26">
        <w:rPr>
          <w:bCs/>
          <w:color w:val="000000" w:themeColor="text1"/>
        </w:rPr>
        <w:t>в сеть Интернет.</w:t>
      </w:r>
    </w:p>
    <w:p w:rsidR="001440E4" w:rsidRPr="009B2F4E" w:rsidRDefault="001440E4" w:rsidP="00982E72">
      <w:pPr>
        <w:pStyle w:val="af"/>
        <w:ind w:firstLine="708"/>
        <w:jc w:val="both"/>
        <w:rPr>
          <w:bCs/>
          <w:color w:val="000000" w:themeColor="text1"/>
        </w:rPr>
      </w:pPr>
      <w:r w:rsidRPr="009B2F4E">
        <w:rPr>
          <w:bCs/>
          <w:color w:val="000000" w:themeColor="text1"/>
        </w:rPr>
        <w:t xml:space="preserve">2.Утвердить перечень избирательных участков, в помещениях для голосования которых будут установлены средства видеонаблюдения при проведении </w:t>
      </w:r>
      <w:r w:rsidR="0028528B" w:rsidRPr="0028528B">
        <w:rPr>
          <w:bCs/>
        </w:rPr>
        <w:t xml:space="preserve">досрочных </w:t>
      </w:r>
      <w:r w:rsidR="0028528B" w:rsidRPr="0028528B">
        <w:t>выборов депутатов совета депутатов муниципального образования Шлиссельбургское городское поселение</w:t>
      </w:r>
      <w:r w:rsidR="0028528B" w:rsidRPr="00A73B26">
        <w:t xml:space="preserve"> Кировского муниципального района </w:t>
      </w:r>
      <w:r w:rsidR="0028528B" w:rsidRPr="00A73B26">
        <w:rPr>
          <w:color w:val="000000"/>
        </w:rPr>
        <w:t xml:space="preserve">Ленинградской области </w:t>
      </w:r>
      <w:r w:rsidR="0028528B">
        <w:rPr>
          <w:b/>
          <w:bCs/>
        </w:rPr>
        <w:t>пятого созыва</w:t>
      </w:r>
      <w:r w:rsidRPr="009B2F4E">
        <w:rPr>
          <w:bCs/>
          <w:color w:val="000000" w:themeColor="text1"/>
        </w:rPr>
        <w:t xml:space="preserve"> (приложение 1).</w:t>
      </w:r>
    </w:p>
    <w:p w:rsidR="001440E4" w:rsidRPr="00A73B26" w:rsidRDefault="001440E4" w:rsidP="00982E72">
      <w:pPr>
        <w:pStyle w:val="af"/>
        <w:ind w:firstLine="708"/>
        <w:jc w:val="both"/>
        <w:rPr>
          <w:bCs/>
          <w:color w:val="000000" w:themeColor="text1"/>
        </w:rPr>
      </w:pPr>
      <w:r w:rsidRPr="00A73B26">
        <w:t>3</w:t>
      </w:r>
      <w:r w:rsidRPr="00A73B26">
        <w:rPr>
          <w:bCs/>
          <w:color w:val="000000" w:themeColor="text1"/>
        </w:rPr>
        <w:t>.Утвердить Порядок применения средств видеонаблюдения без трансляции изображения в сеть Интернет в помещениях для голосования избирательных участков, а также хранени</w:t>
      </w:r>
      <w:r>
        <w:rPr>
          <w:bCs/>
          <w:color w:val="000000" w:themeColor="text1"/>
        </w:rPr>
        <w:t>я соответствующих видеозаписей</w:t>
      </w:r>
      <w:r w:rsidRPr="00A73B26">
        <w:rPr>
          <w:bCs/>
          <w:color w:val="000000" w:themeColor="text1"/>
        </w:rPr>
        <w:t xml:space="preserve"> при проведении </w:t>
      </w:r>
      <w:r w:rsidR="0028528B" w:rsidRPr="0028528B">
        <w:rPr>
          <w:bCs/>
        </w:rPr>
        <w:t xml:space="preserve">досрочных </w:t>
      </w:r>
      <w:r w:rsidR="0028528B" w:rsidRPr="0028528B">
        <w:t>выборов депутатов совета депутатов муниципального образования Шлиссельбургское городское поселение</w:t>
      </w:r>
      <w:r w:rsidR="0028528B" w:rsidRPr="00A73B26">
        <w:t xml:space="preserve"> Кировского муниципального района </w:t>
      </w:r>
      <w:r w:rsidR="0028528B" w:rsidRPr="00A73B26">
        <w:rPr>
          <w:color w:val="000000"/>
        </w:rPr>
        <w:t xml:space="preserve">Ленинградской области </w:t>
      </w:r>
      <w:r w:rsidR="0028528B">
        <w:rPr>
          <w:b/>
          <w:bCs/>
        </w:rPr>
        <w:t>пятого созыва</w:t>
      </w:r>
      <w:r>
        <w:rPr>
          <w:bCs/>
          <w:color w:val="000000" w:themeColor="text1"/>
        </w:rPr>
        <w:t xml:space="preserve"> </w:t>
      </w:r>
      <w:r w:rsidRPr="00A73B26">
        <w:rPr>
          <w:bCs/>
          <w:color w:val="000000" w:themeColor="text1"/>
        </w:rPr>
        <w:t>(приложение 2).</w:t>
      </w:r>
    </w:p>
    <w:p w:rsidR="001440E4" w:rsidRPr="000E18BE" w:rsidRDefault="001440E4" w:rsidP="00982E72">
      <w:pPr>
        <w:pStyle w:val="af"/>
        <w:ind w:firstLine="708"/>
        <w:jc w:val="both"/>
      </w:pPr>
      <w:r w:rsidRPr="00A73B26">
        <w:rPr>
          <w:bCs/>
        </w:rPr>
        <w:t xml:space="preserve">4.Контроль за исполнение настоящего постановления возложить на председателя территориальной избирательной комиссии Кировского муниципального района с </w:t>
      </w:r>
      <w:r w:rsidR="000E6F19">
        <w:t>полномочиями избирательной комиссии</w:t>
      </w:r>
      <w:r w:rsidRPr="00A73B26">
        <w:t xml:space="preserve"> </w:t>
      </w:r>
      <w:r w:rsidR="000E6F19" w:rsidRPr="0028528B">
        <w:t>муниципального образования Шлиссельбургское городское поселение</w:t>
      </w:r>
      <w:r w:rsidR="000E6F19" w:rsidRPr="00A73B26">
        <w:t xml:space="preserve"> Кировского муниципального района </w:t>
      </w:r>
      <w:r w:rsidR="000E6F19" w:rsidRPr="00A73B26">
        <w:rPr>
          <w:color w:val="000000"/>
        </w:rPr>
        <w:t xml:space="preserve">Ленинградской области </w:t>
      </w:r>
      <w:r w:rsidR="000E6F19" w:rsidRPr="000E18BE">
        <w:rPr>
          <w:bCs/>
        </w:rPr>
        <w:t>пятого созыва</w:t>
      </w:r>
      <w:r w:rsidR="000E6F19" w:rsidRPr="000E18BE">
        <w:rPr>
          <w:bCs/>
          <w:color w:val="000000" w:themeColor="text1"/>
        </w:rPr>
        <w:t xml:space="preserve"> </w:t>
      </w:r>
      <w:r w:rsidRPr="000E18BE">
        <w:t>Кротову О.Н.</w:t>
      </w:r>
    </w:p>
    <w:p w:rsidR="00982E72" w:rsidRPr="000E18BE" w:rsidRDefault="00982E72" w:rsidP="00982E72">
      <w:pPr>
        <w:pStyle w:val="af"/>
        <w:jc w:val="both"/>
      </w:pPr>
    </w:p>
    <w:p w:rsidR="00AB50C5" w:rsidRDefault="00AB50C5" w:rsidP="00563AB1">
      <w:pPr>
        <w:pStyle w:val="af1"/>
        <w:ind w:left="0"/>
        <w:rPr>
          <w:b/>
        </w:rPr>
      </w:pPr>
      <w:r w:rsidRPr="00E31B55">
        <w:t xml:space="preserve">Председатель ТИК        </w:t>
      </w:r>
      <w:r>
        <w:t xml:space="preserve">        </w:t>
      </w:r>
      <w:r w:rsidRPr="00E31B55">
        <w:t xml:space="preserve">                                                                               </w:t>
      </w:r>
      <w:r>
        <w:t xml:space="preserve">      </w:t>
      </w:r>
      <w:r w:rsidR="00563AB1">
        <w:t xml:space="preserve">    </w:t>
      </w:r>
      <w:r>
        <w:t>О.Н.Кротова</w:t>
      </w:r>
    </w:p>
    <w:p w:rsidR="00AB50C5" w:rsidRPr="00E31B55" w:rsidRDefault="00AB50C5" w:rsidP="00563AB1">
      <w:pPr>
        <w:pStyle w:val="af1"/>
        <w:ind w:left="0"/>
        <w:rPr>
          <w:b/>
        </w:rPr>
      </w:pPr>
      <w:r w:rsidRPr="00E31B55">
        <w:t xml:space="preserve">Секретарь  ТИК                                 </w:t>
      </w:r>
      <w:r>
        <w:t xml:space="preserve">  </w:t>
      </w:r>
      <w:r w:rsidRPr="00E31B55">
        <w:t xml:space="preserve">                                                             </w:t>
      </w:r>
      <w:r>
        <w:t xml:space="preserve">   </w:t>
      </w:r>
      <w:r w:rsidRPr="00E31B55">
        <w:t xml:space="preserve"> </w:t>
      </w:r>
      <w:r w:rsidR="00563AB1">
        <w:t xml:space="preserve">      </w:t>
      </w:r>
      <w:r w:rsidRPr="00E31B55">
        <w:t>Ю.В.Тимофеева</w:t>
      </w:r>
    </w:p>
    <w:p w:rsidR="001440E4" w:rsidRDefault="001440E4" w:rsidP="001440E4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1440E4" w:rsidRDefault="001440E4" w:rsidP="001440E4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1440E4" w:rsidRDefault="001440E4" w:rsidP="001440E4">
      <w:pPr>
        <w:shd w:val="clear" w:color="auto" w:fill="FFFFFF"/>
        <w:jc w:val="right"/>
        <w:rPr>
          <w:color w:val="000000" w:themeColor="text1"/>
        </w:rPr>
      </w:pPr>
      <w:r w:rsidRPr="002457CD">
        <w:rPr>
          <w:color w:val="000000" w:themeColor="text1"/>
        </w:rPr>
        <w:t xml:space="preserve">ТИК </w:t>
      </w:r>
      <w:r>
        <w:rPr>
          <w:color w:val="000000" w:themeColor="text1"/>
        </w:rPr>
        <w:t xml:space="preserve"> Кировского</w:t>
      </w:r>
      <w:r w:rsidRPr="002457CD">
        <w:rPr>
          <w:color w:val="000000" w:themeColor="text1"/>
        </w:rPr>
        <w:t xml:space="preserve"> муниципального района</w:t>
      </w:r>
    </w:p>
    <w:p w:rsidR="001440E4" w:rsidRPr="002457CD" w:rsidRDefault="001440E4" w:rsidP="001440E4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(с полномочиями ИКМО)</w:t>
      </w:r>
    </w:p>
    <w:p w:rsidR="001440E4" w:rsidRPr="002457CD" w:rsidRDefault="001440E4" w:rsidP="001440E4">
      <w:pPr>
        <w:shd w:val="clear" w:color="auto" w:fill="FFFFFF"/>
        <w:jc w:val="right"/>
        <w:rPr>
          <w:color w:val="000000" w:themeColor="text1"/>
        </w:rPr>
      </w:pPr>
      <w:r w:rsidRPr="002457CD">
        <w:rPr>
          <w:color w:val="000000" w:themeColor="text1"/>
        </w:rPr>
        <w:t xml:space="preserve">от </w:t>
      </w:r>
      <w:r w:rsidR="00AB50C5">
        <w:rPr>
          <w:color w:val="000000" w:themeColor="text1"/>
        </w:rPr>
        <w:t>7</w:t>
      </w:r>
      <w:r w:rsidR="001F0BBD">
        <w:rPr>
          <w:color w:val="000000" w:themeColor="text1"/>
        </w:rPr>
        <w:t xml:space="preserve"> </w:t>
      </w:r>
      <w:r w:rsidR="0028528B">
        <w:rPr>
          <w:color w:val="000000" w:themeColor="text1"/>
        </w:rPr>
        <w:t xml:space="preserve">ноября </w:t>
      </w:r>
      <w:r w:rsidRPr="00B46FEE">
        <w:rPr>
          <w:color w:val="000000" w:themeColor="text1"/>
        </w:rPr>
        <w:t xml:space="preserve"> 2019 г. № </w:t>
      </w:r>
      <w:r w:rsidR="00AB50C5">
        <w:rPr>
          <w:color w:val="000000" w:themeColor="text1"/>
        </w:rPr>
        <w:t>122/9</w:t>
      </w:r>
    </w:p>
    <w:p w:rsidR="001440E4" w:rsidRPr="002457CD" w:rsidRDefault="001440E4" w:rsidP="001440E4">
      <w:pPr>
        <w:pStyle w:val="a3"/>
        <w:rPr>
          <w:color w:val="000000" w:themeColor="text1"/>
        </w:rPr>
      </w:pPr>
    </w:p>
    <w:p w:rsidR="001440E4" w:rsidRPr="002457CD" w:rsidRDefault="001440E4" w:rsidP="001440E4">
      <w:pPr>
        <w:pStyle w:val="a3"/>
        <w:rPr>
          <w:color w:val="000000" w:themeColor="text1"/>
        </w:rPr>
      </w:pPr>
    </w:p>
    <w:p w:rsidR="0028528B" w:rsidRDefault="001440E4" w:rsidP="0028528B">
      <w:pPr>
        <w:jc w:val="center"/>
        <w:rPr>
          <w:b/>
          <w:sz w:val="20"/>
          <w:szCs w:val="20"/>
        </w:rPr>
      </w:pPr>
      <w:r w:rsidRPr="00165C76">
        <w:rPr>
          <w:b/>
          <w:color w:val="000000" w:themeColor="text1"/>
        </w:rPr>
        <w:t>Перечень</w:t>
      </w:r>
      <w:r w:rsidRPr="00165C76">
        <w:rPr>
          <w:b/>
          <w:color w:val="000000" w:themeColor="text1"/>
        </w:rPr>
        <w:br/>
      </w:r>
      <w:r w:rsidRPr="0028528B">
        <w:rPr>
          <w:b/>
          <w:color w:val="000000" w:themeColor="text1"/>
        </w:rPr>
        <w:t xml:space="preserve">избирательных участков, в помещениях для голосования которых будут установлены средства видеонаблюдения при </w:t>
      </w:r>
      <w:r w:rsidRPr="0028528B">
        <w:rPr>
          <w:b/>
          <w:bCs/>
        </w:rPr>
        <w:t xml:space="preserve">проведении </w:t>
      </w:r>
      <w:r w:rsidR="0028528B" w:rsidRPr="0028528B">
        <w:rPr>
          <w:b/>
          <w:bCs/>
        </w:rPr>
        <w:t xml:space="preserve">досрочных </w:t>
      </w:r>
      <w:r w:rsidR="0028528B" w:rsidRPr="0028528B">
        <w:rPr>
          <w:b/>
        </w:rPr>
        <w:t xml:space="preserve">выборов депутатов совета депутатов муниципального образования Шлиссельбургское городское поселение Кировского муниципального района </w:t>
      </w:r>
      <w:r w:rsidR="0028528B" w:rsidRPr="0028528B">
        <w:rPr>
          <w:b/>
          <w:color w:val="000000"/>
        </w:rPr>
        <w:t xml:space="preserve">Ленинградской области </w:t>
      </w:r>
      <w:r w:rsidR="0028528B" w:rsidRPr="0028528B">
        <w:rPr>
          <w:b/>
          <w:bCs/>
        </w:rPr>
        <w:t>пятого созыва</w:t>
      </w:r>
    </w:p>
    <w:p w:rsidR="001440E4" w:rsidRPr="0028528B" w:rsidRDefault="001440E4" w:rsidP="0028528B">
      <w:pPr>
        <w:jc w:val="center"/>
        <w:rPr>
          <w:b/>
          <w:sz w:val="20"/>
          <w:szCs w:val="20"/>
        </w:rPr>
      </w:pPr>
      <w:r w:rsidRPr="0028528B">
        <w:rPr>
          <w:b/>
          <w:sz w:val="20"/>
          <w:szCs w:val="20"/>
        </w:rPr>
        <w:t xml:space="preserve"> </w:t>
      </w:r>
    </w:p>
    <w:tbl>
      <w:tblPr>
        <w:tblW w:w="9962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956"/>
        <w:gridCol w:w="3626"/>
        <w:gridCol w:w="4863"/>
      </w:tblGrid>
      <w:tr w:rsidR="001440E4" w:rsidRPr="00040833" w:rsidTr="001F0BBD">
        <w:trPr>
          <w:cantSplit/>
          <w:tblHeader/>
          <w:jc w:val="center"/>
        </w:trPr>
        <w:tc>
          <w:tcPr>
            <w:tcW w:w="517" w:type="dxa"/>
            <w:vAlign w:val="center"/>
          </w:tcPr>
          <w:p w:rsidR="001440E4" w:rsidRPr="005D77BB" w:rsidRDefault="001440E4" w:rsidP="00507C03">
            <w:pPr>
              <w:jc w:val="center"/>
              <w:rPr>
                <w:b/>
                <w:sz w:val="20"/>
                <w:szCs w:val="20"/>
              </w:rPr>
            </w:pPr>
            <w:r w:rsidRPr="005D77B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56" w:type="dxa"/>
            <w:vAlign w:val="center"/>
          </w:tcPr>
          <w:p w:rsidR="001440E4" w:rsidRPr="005D77BB" w:rsidRDefault="001440E4" w:rsidP="00507C03">
            <w:pPr>
              <w:jc w:val="center"/>
              <w:rPr>
                <w:b/>
                <w:sz w:val="20"/>
                <w:szCs w:val="20"/>
              </w:rPr>
            </w:pPr>
            <w:r w:rsidRPr="005D77BB">
              <w:rPr>
                <w:b/>
                <w:sz w:val="20"/>
                <w:szCs w:val="20"/>
              </w:rPr>
              <w:t>№ ИУ</w:t>
            </w:r>
          </w:p>
        </w:tc>
        <w:tc>
          <w:tcPr>
            <w:tcW w:w="3626" w:type="dxa"/>
            <w:vAlign w:val="center"/>
          </w:tcPr>
          <w:p w:rsidR="001440E4" w:rsidRPr="005D77BB" w:rsidRDefault="001440E4" w:rsidP="00507C03">
            <w:pPr>
              <w:jc w:val="center"/>
              <w:rPr>
                <w:b/>
                <w:sz w:val="20"/>
                <w:szCs w:val="20"/>
              </w:rPr>
            </w:pPr>
            <w:r w:rsidRPr="005D77BB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4863" w:type="dxa"/>
            <w:vAlign w:val="center"/>
          </w:tcPr>
          <w:p w:rsidR="001440E4" w:rsidRPr="005D77BB" w:rsidRDefault="001440E4" w:rsidP="00507C03">
            <w:pPr>
              <w:jc w:val="center"/>
              <w:rPr>
                <w:b/>
                <w:sz w:val="20"/>
                <w:szCs w:val="20"/>
              </w:rPr>
            </w:pPr>
            <w:r w:rsidRPr="005D77BB">
              <w:rPr>
                <w:b/>
                <w:sz w:val="20"/>
                <w:szCs w:val="20"/>
              </w:rPr>
              <w:t xml:space="preserve">Наименование организации, </w:t>
            </w:r>
            <w:r w:rsidRPr="005D77BB">
              <w:rPr>
                <w:b/>
                <w:sz w:val="20"/>
                <w:szCs w:val="20"/>
              </w:rPr>
              <w:br/>
              <w:t>в которой размещено помещение для голосования</w:t>
            </w:r>
          </w:p>
        </w:tc>
      </w:tr>
      <w:tr w:rsidR="0028528B" w:rsidRPr="00040833" w:rsidTr="00400471">
        <w:trPr>
          <w:cantSplit/>
          <w:jc w:val="center"/>
        </w:trPr>
        <w:tc>
          <w:tcPr>
            <w:tcW w:w="517" w:type="dxa"/>
            <w:vAlign w:val="center"/>
          </w:tcPr>
          <w:p w:rsidR="0028528B" w:rsidRPr="0028528B" w:rsidRDefault="0028528B" w:rsidP="005D77BB">
            <w:pPr>
              <w:numPr>
                <w:ilvl w:val="0"/>
                <w:numId w:val="4"/>
              </w:numPr>
              <w:ind w:left="0" w:firstLine="0"/>
              <w:rPr>
                <w:bCs/>
                <w:position w:val="-4"/>
              </w:rPr>
            </w:pPr>
          </w:p>
        </w:tc>
        <w:tc>
          <w:tcPr>
            <w:tcW w:w="956" w:type="dxa"/>
            <w:vAlign w:val="center"/>
          </w:tcPr>
          <w:p w:rsidR="0028528B" w:rsidRPr="0028528B" w:rsidRDefault="0028528B" w:rsidP="00507C03">
            <w:pPr>
              <w:jc w:val="center"/>
              <w:rPr>
                <w:color w:val="000000"/>
              </w:rPr>
            </w:pPr>
            <w:r w:rsidRPr="0028528B">
              <w:rPr>
                <w:color w:val="000000"/>
              </w:rPr>
              <w:t>571</w:t>
            </w:r>
          </w:p>
        </w:tc>
        <w:tc>
          <w:tcPr>
            <w:tcW w:w="3626" w:type="dxa"/>
          </w:tcPr>
          <w:p w:rsidR="0028528B" w:rsidRPr="0028528B" w:rsidRDefault="0028528B" w:rsidP="0028528B">
            <w:pPr>
              <w:jc w:val="both"/>
            </w:pPr>
            <w:r w:rsidRPr="0028528B">
              <w:t>г. Шлиссельбург, Малоневский канал, д.2</w:t>
            </w:r>
          </w:p>
        </w:tc>
        <w:tc>
          <w:tcPr>
            <w:tcW w:w="4863" w:type="dxa"/>
          </w:tcPr>
          <w:p w:rsidR="0028528B" w:rsidRPr="0028528B" w:rsidRDefault="0028528B" w:rsidP="002319FB">
            <w:pPr>
              <w:jc w:val="both"/>
              <w:rPr>
                <w:color w:val="000000"/>
              </w:rPr>
            </w:pPr>
            <w:r w:rsidRPr="0028528B">
              <w:t>МКУ «КСК «Невский»,2 этаж,холл</w:t>
            </w:r>
          </w:p>
        </w:tc>
      </w:tr>
      <w:tr w:rsidR="0028528B" w:rsidRPr="00040833" w:rsidTr="00400471">
        <w:trPr>
          <w:cantSplit/>
          <w:jc w:val="center"/>
        </w:trPr>
        <w:tc>
          <w:tcPr>
            <w:tcW w:w="517" w:type="dxa"/>
            <w:vAlign w:val="center"/>
          </w:tcPr>
          <w:p w:rsidR="0028528B" w:rsidRPr="0028528B" w:rsidRDefault="0028528B" w:rsidP="001F0BBD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position w:val="-4"/>
              </w:rPr>
            </w:pPr>
          </w:p>
        </w:tc>
        <w:tc>
          <w:tcPr>
            <w:tcW w:w="956" w:type="dxa"/>
            <w:vAlign w:val="center"/>
          </w:tcPr>
          <w:p w:rsidR="0028528B" w:rsidRPr="0028528B" w:rsidRDefault="0028528B" w:rsidP="00507C03">
            <w:pPr>
              <w:jc w:val="center"/>
              <w:rPr>
                <w:color w:val="000000"/>
              </w:rPr>
            </w:pPr>
            <w:r w:rsidRPr="0028528B">
              <w:rPr>
                <w:color w:val="000000"/>
              </w:rPr>
              <w:t>572</w:t>
            </w:r>
          </w:p>
        </w:tc>
        <w:tc>
          <w:tcPr>
            <w:tcW w:w="3626" w:type="dxa"/>
          </w:tcPr>
          <w:p w:rsidR="0028528B" w:rsidRPr="0028528B" w:rsidRDefault="0028528B" w:rsidP="0028528B">
            <w:pPr>
              <w:jc w:val="both"/>
            </w:pPr>
            <w:r w:rsidRPr="0028528B">
              <w:t>г. Шли</w:t>
            </w:r>
            <w:r w:rsidR="00DB02A7">
              <w:t>ссельбург, ул. 18 Января, д.3-а</w:t>
            </w:r>
          </w:p>
          <w:p w:rsidR="0028528B" w:rsidRPr="0028528B" w:rsidRDefault="0028528B" w:rsidP="0028528B">
            <w:pPr>
              <w:pStyle w:val="af1"/>
              <w:ind w:left="0" w:right="56"/>
              <w:jc w:val="both"/>
            </w:pPr>
          </w:p>
        </w:tc>
        <w:tc>
          <w:tcPr>
            <w:tcW w:w="4863" w:type="dxa"/>
          </w:tcPr>
          <w:p w:rsidR="0028528B" w:rsidRPr="0028528B" w:rsidRDefault="0028528B" w:rsidP="002319FB">
            <w:pPr>
              <w:pStyle w:val="af1"/>
              <w:ind w:left="0" w:right="56"/>
              <w:jc w:val="both"/>
              <w:rPr>
                <w:color w:val="000000"/>
              </w:rPr>
            </w:pPr>
            <w:r w:rsidRPr="0028528B">
              <w:t xml:space="preserve">МБОУ «Шлиссельбургская средняя общеобразовательная школа №1 с углубленным изучением отдельных предметов», </w:t>
            </w:r>
            <w:r w:rsidRPr="0028528B">
              <w:rPr>
                <w:color w:val="000000"/>
              </w:rPr>
              <w:t xml:space="preserve">2 этаж, рекреация </w:t>
            </w:r>
          </w:p>
        </w:tc>
      </w:tr>
      <w:tr w:rsidR="0028528B" w:rsidRPr="00040833" w:rsidTr="00400471">
        <w:trPr>
          <w:cantSplit/>
          <w:jc w:val="center"/>
        </w:trPr>
        <w:tc>
          <w:tcPr>
            <w:tcW w:w="517" w:type="dxa"/>
            <w:vAlign w:val="center"/>
          </w:tcPr>
          <w:p w:rsidR="0028528B" w:rsidRPr="0028528B" w:rsidRDefault="0028528B" w:rsidP="001F0BBD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position w:val="-4"/>
              </w:rPr>
            </w:pPr>
          </w:p>
        </w:tc>
        <w:tc>
          <w:tcPr>
            <w:tcW w:w="956" w:type="dxa"/>
            <w:vAlign w:val="center"/>
          </w:tcPr>
          <w:p w:rsidR="0028528B" w:rsidRPr="0028528B" w:rsidRDefault="0028528B" w:rsidP="00507C03">
            <w:pPr>
              <w:jc w:val="center"/>
              <w:rPr>
                <w:color w:val="000000"/>
              </w:rPr>
            </w:pPr>
            <w:r w:rsidRPr="0028528B">
              <w:rPr>
                <w:color w:val="000000"/>
              </w:rPr>
              <w:t>573</w:t>
            </w:r>
          </w:p>
        </w:tc>
        <w:tc>
          <w:tcPr>
            <w:tcW w:w="3626" w:type="dxa"/>
          </w:tcPr>
          <w:p w:rsidR="0028528B" w:rsidRPr="0028528B" w:rsidRDefault="0028528B" w:rsidP="0028528B">
            <w:pPr>
              <w:jc w:val="both"/>
            </w:pPr>
            <w:r w:rsidRPr="0028528B">
              <w:t xml:space="preserve">г. </w:t>
            </w:r>
            <w:r w:rsidR="00DB02A7">
              <w:t>Шлиссельбург, ул. Затонная, д.1</w:t>
            </w:r>
          </w:p>
          <w:p w:rsidR="0028528B" w:rsidRPr="0028528B" w:rsidRDefault="0028528B" w:rsidP="0028528B">
            <w:pPr>
              <w:jc w:val="both"/>
            </w:pPr>
          </w:p>
        </w:tc>
        <w:tc>
          <w:tcPr>
            <w:tcW w:w="4863" w:type="dxa"/>
          </w:tcPr>
          <w:p w:rsidR="0028528B" w:rsidRPr="0028528B" w:rsidRDefault="0028528B" w:rsidP="002319FB">
            <w:pPr>
              <w:jc w:val="both"/>
              <w:rPr>
                <w:color w:val="000000"/>
              </w:rPr>
            </w:pPr>
            <w:r w:rsidRPr="0028528B">
              <w:t>клуб «Парус», 2 этаж</w:t>
            </w:r>
          </w:p>
        </w:tc>
      </w:tr>
      <w:tr w:rsidR="0028528B" w:rsidRPr="00040833" w:rsidTr="00400471">
        <w:trPr>
          <w:cantSplit/>
          <w:jc w:val="center"/>
        </w:trPr>
        <w:tc>
          <w:tcPr>
            <w:tcW w:w="517" w:type="dxa"/>
            <w:vAlign w:val="center"/>
          </w:tcPr>
          <w:p w:rsidR="0028528B" w:rsidRPr="0028528B" w:rsidRDefault="0028528B" w:rsidP="001F0BBD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position w:val="-4"/>
              </w:rPr>
            </w:pPr>
          </w:p>
        </w:tc>
        <w:tc>
          <w:tcPr>
            <w:tcW w:w="956" w:type="dxa"/>
            <w:vAlign w:val="center"/>
          </w:tcPr>
          <w:p w:rsidR="0028528B" w:rsidRPr="0028528B" w:rsidRDefault="0028528B" w:rsidP="00507C03">
            <w:pPr>
              <w:jc w:val="center"/>
              <w:rPr>
                <w:color w:val="000000"/>
              </w:rPr>
            </w:pPr>
            <w:r w:rsidRPr="0028528B">
              <w:rPr>
                <w:color w:val="000000"/>
              </w:rPr>
              <w:t>574</w:t>
            </w:r>
          </w:p>
        </w:tc>
        <w:tc>
          <w:tcPr>
            <w:tcW w:w="3626" w:type="dxa"/>
          </w:tcPr>
          <w:p w:rsidR="0028528B" w:rsidRPr="0028528B" w:rsidRDefault="0028528B" w:rsidP="0028528B">
            <w:pPr>
              <w:jc w:val="both"/>
            </w:pPr>
            <w:r w:rsidRPr="0028528B">
              <w:t>г.Шлиссельбург, Красный проспект, д.50</w:t>
            </w:r>
          </w:p>
        </w:tc>
        <w:tc>
          <w:tcPr>
            <w:tcW w:w="4863" w:type="dxa"/>
          </w:tcPr>
          <w:p w:rsidR="0028528B" w:rsidRPr="0028528B" w:rsidRDefault="0028528B" w:rsidP="002319FB">
            <w:pPr>
              <w:jc w:val="both"/>
              <w:rPr>
                <w:color w:val="000000"/>
              </w:rPr>
            </w:pPr>
            <w:r w:rsidRPr="0028528B">
              <w:t>МБУДО «Шлиссельбургская детская музыкальная школа», 2 этаж</w:t>
            </w:r>
          </w:p>
        </w:tc>
      </w:tr>
    </w:tbl>
    <w:p w:rsidR="000817D8" w:rsidRDefault="000817D8" w:rsidP="001440E4">
      <w:pPr>
        <w:shd w:val="clear" w:color="auto" w:fill="FFFFFF"/>
        <w:jc w:val="right"/>
        <w:rPr>
          <w:color w:val="000000"/>
        </w:rPr>
      </w:pPr>
    </w:p>
    <w:p w:rsidR="000817D8" w:rsidRDefault="000817D8" w:rsidP="001440E4">
      <w:pPr>
        <w:shd w:val="clear" w:color="auto" w:fill="FFFFFF"/>
        <w:jc w:val="right"/>
        <w:rPr>
          <w:color w:val="000000"/>
        </w:rPr>
      </w:pPr>
    </w:p>
    <w:p w:rsidR="000817D8" w:rsidRDefault="000817D8" w:rsidP="001440E4">
      <w:pPr>
        <w:shd w:val="clear" w:color="auto" w:fill="FFFFFF"/>
        <w:jc w:val="right"/>
        <w:rPr>
          <w:color w:val="000000"/>
        </w:rPr>
      </w:pPr>
    </w:p>
    <w:p w:rsidR="000817D8" w:rsidRDefault="000817D8" w:rsidP="001440E4">
      <w:pPr>
        <w:shd w:val="clear" w:color="auto" w:fill="FFFFFF"/>
        <w:jc w:val="right"/>
        <w:rPr>
          <w:color w:val="000000"/>
        </w:rPr>
      </w:pPr>
    </w:p>
    <w:p w:rsidR="000817D8" w:rsidRDefault="000817D8" w:rsidP="001440E4">
      <w:pPr>
        <w:shd w:val="clear" w:color="auto" w:fill="FFFFFF"/>
        <w:jc w:val="right"/>
        <w:rPr>
          <w:color w:val="000000"/>
        </w:rPr>
      </w:pPr>
    </w:p>
    <w:p w:rsidR="000817D8" w:rsidRDefault="000817D8" w:rsidP="001440E4">
      <w:pPr>
        <w:shd w:val="clear" w:color="auto" w:fill="FFFFFF"/>
        <w:jc w:val="right"/>
        <w:rPr>
          <w:color w:val="000000"/>
        </w:rPr>
      </w:pPr>
    </w:p>
    <w:p w:rsidR="00875D07" w:rsidRDefault="00875D07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28528B" w:rsidRDefault="0028528B" w:rsidP="001440E4">
      <w:pPr>
        <w:shd w:val="clear" w:color="auto" w:fill="FFFFFF"/>
        <w:jc w:val="right"/>
        <w:rPr>
          <w:color w:val="000000"/>
        </w:rPr>
      </w:pPr>
    </w:p>
    <w:p w:rsidR="001440E4" w:rsidRDefault="001440E4" w:rsidP="001440E4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1440E4" w:rsidRDefault="001440E4" w:rsidP="001440E4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1440E4" w:rsidRDefault="001440E4" w:rsidP="001440E4">
      <w:pPr>
        <w:shd w:val="clear" w:color="auto" w:fill="FFFFFF"/>
        <w:jc w:val="right"/>
        <w:rPr>
          <w:color w:val="000000" w:themeColor="text1"/>
        </w:rPr>
      </w:pPr>
      <w:r w:rsidRPr="002457CD">
        <w:rPr>
          <w:color w:val="000000" w:themeColor="text1"/>
        </w:rPr>
        <w:t xml:space="preserve">ТИК </w:t>
      </w:r>
      <w:r>
        <w:rPr>
          <w:color w:val="000000" w:themeColor="text1"/>
        </w:rPr>
        <w:t xml:space="preserve"> Кировского</w:t>
      </w:r>
      <w:r w:rsidRPr="002457CD">
        <w:rPr>
          <w:color w:val="000000" w:themeColor="text1"/>
        </w:rPr>
        <w:t xml:space="preserve"> муниципального района</w:t>
      </w:r>
    </w:p>
    <w:p w:rsidR="001440E4" w:rsidRPr="002457CD" w:rsidRDefault="001440E4" w:rsidP="001440E4">
      <w:pPr>
        <w:shd w:val="clear" w:color="auto" w:fill="FFFFFF"/>
        <w:jc w:val="right"/>
        <w:rPr>
          <w:color w:val="000000" w:themeColor="text1"/>
        </w:rPr>
      </w:pPr>
      <w:r>
        <w:rPr>
          <w:color w:val="000000" w:themeColor="text1"/>
        </w:rPr>
        <w:t>(с полномочиями ИКМО)</w:t>
      </w:r>
    </w:p>
    <w:p w:rsidR="001440E4" w:rsidRPr="002457CD" w:rsidRDefault="001440E4" w:rsidP="001440E4">
      <w:pPr>
        <w:shd w:val="clear" w:color="auto" w:fill="FFFFFF"/>
        <w:jc w:val="right"/>
        <w:rPr>
          <w:color w:val="000000" w:themeColor="text1"/>
        </w:rPr>
      </w:pPr>
      <w:r w:rsidRPr="002457CD">
        <w:rPr>
          <w:color w:val="000000" w:themeColor="text1"/>
        </w:rPr>
        <w:t xml:space="preserve">от </w:t>
      </w:r>
      <w:r w:rsidR="00AB50C5">
        <w:rPr>
          <w:color w:val="000000" w:themeColor="text1"/>
        </w:rPr>
        <w:t>7</w:t>
      </w:r>
      <w:r w:rsidR="00875D07">
        <w:rPr>
          <w:color w:val="000000" w:themeColor="text1"/>
        </w:rPr>
        <w:t xml:space="preserve"> </w:t>
      </w:r>
      <w:r w:rsidR="002A3746">
        <w:rPr>
          <w:color w:val="000000" w:themeColor="text1"/>
        </w:rPr>
        <w:t xml:space="preserve">ноября </w:t>
      </w:r>
      <w:r w:rsidRPr="00DE6980">
        <w:rPr>
          <w:color w:val="000000" w:themeColor="text1"/>
        </w:rPr>
        <w:t>2019 г. №</w:t>
      </w:r>
      <w:r w:rsidR="00AB50C5">
        <w:rPr>
          <w:color w:val="000000" w:themeColor="text1"/>
        </w:rPr>
        <w:t>122/9</w:t>
      </w:r>
    </w:p>
    <w:p w:rsidR="001440E4" w:rsidRPr="00DE6980" w:rsidRDefault="001440E4" w:rsidP="001440E4">
      <w:pPr>
        <w:pStyle w:val="a3"/>
        <w:rPr>
          <w:color w:val="000000" w:themeColor="text1"/>
          <w:sz w:val="24"/>
        </w:rPr>
      </w:pPr>
    </w:p>
    <w:p w:rsidR="001440E4" w:rsidRPr="00165C76" w:rsidRDefault="001440E4" w:rsidP="001440E4">
      <w:pPr>
        <w:shd w:val="clear" w:color="auto" w:fill="FFFFFF"/>
        <w:jc w:val="right"/>
        <w:rPr>
          <w:b/>
        </w:rPr>
      </w:pPr>
    </w:p>
    <w:p w:rsidR="001440E4" w:rsidRPr="00DE6980" w:rsidRDefault="001440E4" w:rsidP="001440E4">
      <w:pPr>
        <w:ind w:left="12" w:firstLine="708"/>
        <w:jc w:val="center"/>
        <w:rPr>
          <w:b/>
          <w:color w:val="000000"/>
          <w:sz w:val="28"/>
          <w:szCs w:val="26"/>
        </w:rPr>
      </w:pPr>
      <w:r w:rsidRPr="00DE6980">
        <w:rPr>
          <w:b/>
          <w:color w:val="000000"/>
          <w:sz w:val="28"/>
          <w:szCs w:val="26"/>
        </w:rPr>
        <w:t>Порядок применения средств видеонаблюдения без трансляции изображения в сеть Интернет в помещен</w:t>
      </w:r>
      <w:r w:rsidRPr="00DE6980">
        <w:rPr>
          <w:b/>
          <w:color w:val="000000" w:themeColor="text1"/>
          <w:sz w:val="28"/>
          <w:szCs w:val="26"/>
        </w:rPr>
        <w:t>иях</w:t>
      </w:r>
      <w:r w:rsidRPr="00DE6980">
        <w:rPr>
          <w:b/>
          <w:color w:val="000000"/>
          <w:sz w:val="28"/>
          <w:szCs w:val="26"/>
        </w:rPr>
        <w:t xml:space="preserve"> для голосования избирательных участков, а также хранения соответствующих видеозаписей  при проведении </w:t>
      </w:r>
      <w:r w:rsidR="002A3746">
        <w:rPr>
          <w:b/>
          <w:color w:val="000000"/>
          <w:sz w:val="28"/>
          <w:szCs w:val="26"/>
        </w:rPr>
        <w:t>досрочных выборов депутатов совета депутатов муниципального образования Шлиссельбургское городское поселение</w:t>
      </w:r>
      <w:r w:rsidRPr="00DE6980">
        <w:rPr>
          <w:b/>
          <w:color w:val="000000"/>
          <w:sz w:val="28"/>
          <w:szCs w:val="26"/>
        </w:rPr>
        <w:t xml:space="preserve"> Кировского муниципального</w:t>
      </w:r>
      <w:r w:rsidR="002A3746">
        <w:rPr>
          <w:b/>
          <w:color w:val="000000"/>
          <w:sz w:val="28"/>
          <w:szCs w:val="26"/>
        </w:rPr>
        <w:t xml:space="preserve"> района Ленинградской области пятого созыва</w:t>
      </w:r>
    </w:p>
    <w:p w:rsidR="001440E4" w:rsidRDefault="001440E4" w:rsidP="001440E4">
      <w:pPr>
        <w:spacing w:line="360" w:lineRule="auto"/>
        <w:jc w:val="center"/>
        <w:rPr>
          <w:b/>
          <w:color w:val="000000"/>
          <w:sz w:val="28"/>
          <w:szCs w:val="26"/>
        </w:rPr>
      </w:pPr>
    </w:p>
    <w:p w:rsidR="001440E4" w:rsidRPr="007960FE" w:rsidRDefault="001440E4" w:rsidP="001440E4">
      <w:pPr>
        <w:pStyle w:val="ae"/>
        <w:numPr>
          <w:ilvl w:val="0"/>
          <w:numId w:val="28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6"/>
        </w:rPr>
      </w:pPr>
      <w:r w:rsidRPr="007960FE">
        <w:rPr>
          <w:rFonts w:ascii="Times New Roman" w:hAnsi="Times New Roman"/>
          <w:b/>
          <w:color w:val="000000"/>
          <w:sz w:val="28"/>
          <w:szCs w:val="26"/>
        </w:rPr>
        <w:t>Общие положения</w:t>
      </w:r>
    </w:p>
    <w:p w:rsidR="001440E4" w:rsidRPr="002A3746" w:rsidRDefault="001440E4" w:rsidP="002A3746">
      <w:pPr>
        <w:ind w:left="12" w:firstLine="708"/>
        <w:jc w:val="both"/>
        <w:rPr>
          <w:color w:val="000000"/>
          <w:sz w:val="28"/>
          <w:szCs w:val="26"/>
        </w:rPr>
      </w:pPr>
      <w:r w:rsidRPr="002A3746">
        <w:rPr>
          <w:color w:val="000000"/>
          <w:sz w:val="28"/>
          <w:szCs w:val="26"/>
        </w:rPr>
        <w:t>1.1.</w:t>
      </w:r>
      <w:r w:rsidRPr="002A3746">
        <w:rPr>
          <w:color w:val="000000"/>
          <w:sz w:val="28"/>
          <w:szCs w:val="26"/>
        </w:rPr>
        <w:tab/>
        <w:t xml:space="preserve">Порядок применения средств видеонаблюдения без трансляции изображения в сеть Интернет, а также хранения соответствующих видеозаписей при проведении </w:t>
      </w:r>
      <w:r w:rsidR="002A3746" w:rsidRPr="002A3746">
        <w:rPr>
          <w:color w:val="000000"/>
          <w:sz w:val="28"/>
          <w:szCs w:val="26"/>
        </w:rPr>
        <w:t>досрочных 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 w:rsidR="002A3746">
        <w:rPr>
          <w:color w:val="000000"/>
          <w:sz w:val="28"/>
          <w:szCs w:val="26"/>
        </w:rPr>
        <w:t xml:space="preserve"> </w:t>
      </w:r>
      <w:r w:rsidRPr="002A3746">
        <w:rPr>
          <w:color w:val="000000"/>
          <w:sz w:val="28"/>
          <w:szCs w:val="26"/>
        </w:rPr>
        <w:t>(далее - Порядок) регламентирует организацию видеонаблюдения в помещениях для голосования участковых избирательных комиссий (далее - помещения для голосования), определяет объекты видеонаблюдения, время видеонаблюдения, порядок доступа к видеозаписям, полученным в ходе видеонаблюдения, и сроки их хранения.</w:t>
      </w:r>
    </w:p>
    <w:p w:rsidR="001440E4" w:rsidRPr="00413A03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1.2. Видеонаблюден</w:t>
      </w: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ие в помещениях для голосования</w:t>
      </w: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организуется для обеспечения дополнительных гарантий открыт</w:t>
      </w:r>
      <w:r w:rsidR="00FE321F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ости и гласности в деятельности </w:t>
      </w: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участковых избирательных комиссий (далее - УИК):</w:t>
      </w:r>
    </w:p>
    <w:p w:rsidR="001440E4" w:rsidRPr="00413A03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при работе в день голосования до начала голосования;</w:t>
      </w:r>
    </w:p>
    <w:p w:rsidR="001440E4" w:rsidRPr="00413A03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при организации голосования в день голосования;</w:t>
      </w:r>
    </w:p>
    <w:p w:rsidR="001440E4" w:rsidRPr="00413A03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при подсчете голосов избирателей и составлении протокола УИК об итогах голосования, проведении итогового заседания УИК;</w:t>
      </w:r>
    </w:p>
    <w:p w:rsidR="001440E4" w:rsidRPr="00413A03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413A03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при составлении протокола УИК об итогах голосования с отметкой "Повторный", при проведении повторного подсчета голосов и составлении протокола УИК с отметкой "Повт</w:t>
      </w:r>
      <w:r w:rsidR="000834C4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орный подсчет голосов".</w:t>
      </w:r>
    </w:p>
    <w:p w:rsidR="001440E4" w:rsidRPr="000834C4" w:rsidRDefault="001440E4" w:rsidP="000834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0834C4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1.3.</w:t>
      </w:r>
      <w:r w:rsidRPr="000834C4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ab/>
        <w:t>Видеорегистрация в помещениях для голосования осуществляется с использованием средств видеорегистрации (далее - средства видеорегистрации), которые устанавливаются в помещениях для голосования и представляют собой устройства, предназначенные для видеонаблюдения и записи изображения.</w:t>
      </w:r>
    </w:p>
    <w:p w:rsidR="001440E4" w:rsidRPr="001B2CF4" w:rsidRDefault="001440E4" w:rsidP="001440E4">
      <w:pPr>
        <w:pStyle w:val="Style15"/>
        <w:widowControl/>
        <w:spacing w:line="240" w:lineRule="auto"/>
        <w:rPr>
          <w:rFonts w:eastAsia="Times New Roman"/>
          <w:color w:val="FF0000"/>
          <w:sz w:val="28"/>
        </w:rPr>
      </w:pPr>
      <w:r w:rsidRPr="000B568A">
        <w:rPr>
          <w:rFonts w:eastAsia="Times New Roman"/>
          <w:sz w:val="28"/>
        </w:rPr>
        <w:t>Средство в</w:t>
      </w:r>
      <w:r w:rsidR="00B622D0">
        <w:rPr>
          <w:rFonts w:eastAsia="Times New Roman"/>
          <w:sz w:val="28"/>
        </w:rPr>
        <w:t xml:space="preserve">идеорегистрации состоит </w:t>
      </w:r>
      <w:r w:rsidR="00B622D0" w:rsidRPr="00D01E77">
        <w:rPr>
          <w:rFonts w:eastAsia="Times New Roman"/>
          <w:sz w:val="28"/>
        </w:rPr>
        <w:t>из двух</w:t>
      </w:r>
      <w:r w:rsidR="000B568A" w:rsidRPr="00D01E77">
        <w:rPr>
          <w:rFonts w:eastAsia="Times New Roman"/>
          <w:sz w:val="28"/>
        </w:rPr>
        <w:t xml:space="preserve"> </w:t>
      </w:r>
      <w:r w:rsidR="001B2CF4" w:rsidRPr="00D01E77">
        <w:rPr>
          <w:rFonts w:eastAsia="Times New Roman"/>
          <w:sz w:val="28"/>
        </w:rPr>
        <w:t xml:space="preserve"> </w:t>
      </w:r>
      <w:r w:rsidR="001B2CF4" w:rsidRPr="00D01E77">
        <w:rPr>
          <w:rFonts w:eastAsia="Times New Roman"/>
          <w:sz w:val="28"/>
          <w:lang w:val="en-US"/>
        </w:rPr>
        <w:t>IP</w:t>
      </w:r>
      <w:r w:rsidR="001B2CF4" w:rsidRPr="00D01E77">
        <w:rPr>
          <w:rFonts w:eastAsia="Times New Roman"/>
          <w:sz w:val="28"/>
        </w:rPr>
        <w:t xml:space="preserve">- камер </w:t>
      </w:r>
      <w:r w:rsidR="002B309C" w:rsidRPr="00D01E77">
        <w:rPr>
          <w:rFonts w:eastAsia="Times New Roman"/>
          <w:sz w:val="28"/>
        </w:rPr>
        <w:t xml:space="preserve"> с </w:t>
      </w:r>
      <w:r w:rsidRPr="00D01E77">
        <w:rPr>
          <w:rFonts w:eastAsia="Times New Roman"/>
          <w:sz w:val="28"/>
        </w:rPr>
        <w:t>карт</w:t>
      </w:r>
      <w:r w:rsidR="002B309C" w:rsidRPr="00D01E77">
        <w:rPr>
          <w:rFonts w:eastAsia="Times New Roman"/>
          <w:sz w:val="28"/>
        </w:rPr>
        <w:t>ами</w:t>
      </w:r>
      <w:r w:rsidRPr="00D01E77">
        <w:rPr>
          <w:rFonts w:eastAsia="Times New Roman"/>
          <w:sz w:val="28"/>
        </w:rPr>
        <w:t xml:space="preserve"> памяти</w:t>
      </w:r>
      <w:r w:rsidR="000B568A" w:rsidRPr="00D01E77">
        <w:rPr>
          <w:rFonts w:eastAsia="Times New Roman"/>
          <w:sz w:val="28"/>
        </w:rPr>
        <w:t>.</w:t>
      </w:r>
      <w:r w:rsidRPr="001B2CF4">
        <w:rPr>
          <w:rFonts w:eastAsia="Times New Roman"/>
          <w:color w:val="FF0000"/>
          <w:sz w:val="28"/>
        </w:rPr>
        <w:t xml:space="preserve"> </w:t>
      </w:r>
      <w:r w:rsidR="005C2A0A" w:rsidRPr="001B2CF4">
        <w:rPr>
          <w:rFonts w:eastAsia="Times New Roman"/>
          <w:color w:val="FF0000"/>
          <w:sz w:val="28"/>
        </w:rPr>
        <w:t xml:space="preserve"> </w:t>
      </w:r>
    </w:p>
    <w:p w:rsidR="001440E4" w:rsidRPr="008B10B8" w:rsidRDefault="001440E4" w:rsidP="001440E4">
      <w:pPr>
        <w:pStyle w:val="Style5"/>
        <w:widowControl/>
        <w:spacing w:line="240" w:lineRule="auto"/>
        <w:ind w:firstLine="720"/>
        <w:rPr>
          <w:rFonts w:eastAsia="Times New Roman"/>
          <w:sz w:val="28"/>
        </w:rPr>
      </w:pPr>
      <w:r w:rsidRPr="008B10B8">
        <w:rPr>
          <w:rFonts w:eastAsia="Times New Roman"/>
          <w:sz w:val="28"/>
        </w:rPr>
        <w:t>Средство видеорегистрации с момента включения обеспечивает непрерывную</w:t>
      </w:r>
      <w:r w:rsidR="000B568A">
        <w:rPr>
          <w:rFonts w:eastAsia="Times New Roman"/>
          <w:sz w:val="28"/>
        </w:rPr>
        <w:t xml:space="preserve"> </w:t>
      </w:r>
      <w:r w:rsidRPr="000B568A">
        <w:rPr>
          <w:rFonts w:eastAsia="Times New Roman"/>
          <w:sz w:val="28"/>
        </w:rPr>
        <w:t>видеозапись</w:t>
      </w:r>
      <w:r w:rsidRPr="008B10B8">
        <w:rPr>
          <w:rFonts w:eastAsia="Times New Roman"/>
          <w:sz w:val="28"/>
        </w:rPr>
        <w:t xml:space="preserve"> в течение времени, установленного настоящим Порядком</w:t>
      </w:r>
      <w:r>
        <w:rPr>
          <w:rFonts w:eastAsia="Times New Roman"/>
          <w:sz w:val="28"/>
        </w:rPr>
        <w:t>.</w:t>
      </w:r>
    </w:p>
    <w:p w:rsidR="001440E4" w:rsidRPr="00FE4E1F" w:rsidRDefault="001440E4" w:rsidP="001440E4">
      <w:pPr>
        <w:pStyle w:val="Style15"/>
        <w:widowControl/>
        <w:spacing w:line="240" w:lineRule="auto"/>
        <w:rPr>
          <w:rFonts w:eastAsia="Times New Roman"/>
          <w:sz w:val="28"/>
        </w:rPr>
      </w:pPr>
      <w:r w:rsidRPr="00087128">
        <w:rPr>
          <w:rFonts w:eastAsia="Times New Roman"/>
          <w:sz w:val="28"/>
        </w:rPr>
        <w:t>1.4.</w:t>
      </w:r>
      <w:r w:rsidRPr="00087128">
        <w:rPr>
          <w:rFonts w:eastAsia="Times New Roman"/>
          <w:sz w:val="28"/>
        </w:rPr>
        <w:tab/>
        <w:t>Услуги, связанные с установкой в помещениях для голосования средств видеорегистрации, обеспечением их бесперебойного функционирования, а также записью полученных видеоматериалов на внешние носители информации и передачей их в территориальную избирательную комиссию Кировского муници</w:t>
      </w:r>
      <w:r>
        <w:rPr>
          <w:rFonts w:eastAsia="Times New Roman"/>
          <w:sz w:val="28"/>
        </w:rPr>
        <w:t>пального района с полномочиями</w:t>
      </w:r>
      <w:r w:rsidRPr="00087128">
        <w:rPr>
          <w:rFonts w:eastAsia="Times New Roman"/>
          <w:sz w:val="28"/>
        </w:rPr>
        <w:t xml:space="preserve"> изби</w:t>
      </w:r>
      <w:r w:rsidR="002A3746">
        <w:rPr>
          <w:rFonts w:eastAsia="Times New Roman"/>
          <w:sz w:val="28"/>
        </w:rPr>
        <w:t>рательной комиссии муниципального образования Шлиссельбургское городское поселение</w:t>
      </w:r>
      <w:r w:rsidRPr="00087128">
        <w:rPr>
          <w:rFonts w:eastAsia="Times New Roman"/>
          <w:sz w:val="28"/>
        </w:rPr>
        <w:t xml:space="preserve"> Кировского муниципального района Ленинградской области (далее – ТИК с полномочиями ИКМО), оказывает организация (далее - технический оператор), привлекаемая ТИК с полномочиями ИКМО на </w:t>
      </w:r>
      <w:r w:rsidRPr="00FE4E1F">
        <w:rPr>
          <w:rFonts w:eastAsia="Times New Roman"/>
          <w:sz w:val="28"/>
        </w:rPr>
        <w:t>основ</w:t>
      </w:r>
      <w:r w:rsidR="00B25FEF" w:rsidRPr="00FE4E1F">
        <w:rPr>
          <w:rFonts w:eastAsia="Times New Roman"/>
          <w:sz w:val="28"/>
        </w:rPr>
        <w:t xml:space="preserve">е </w:t>
      </w:r>
      <w:r w:rsidR="00DA299C" w:rsidRPr="00FE4E1F">
        <w:rPr>
          <w:rFonts w:eastAsia="Times New Roman"/>
          <w:sz w:val="28"/>
        </w:rPr>
        <w:t>гражданско-правового договора.</w:t>
      </w:r>
    </w:p>
    <w:p w:rsidR="001440E4" w:rsidRPr="00DC2141" w:rsidRDefault="001440E4" w:rsidP="001440E4">
      <w:pPr>
        <w:pStyle w:val="Style15"/>
        <w:widowControl/>
        <w:spacing w:line="240" w:lineRule="auto"/>
        <w:rPr>
          <w:rFonts w:eastAsia="Times New Roman"/>
          <w:sz w:val="28"/>
        </w:rPr>
      </w:pPr>
      <w:r w:rsidRPr="00DC2141">
        <w:rPr>
          <w:rFonts w:eastAsia="Times New Roman"/>
          <w:sz w:val="28"/>
        </w:rPr>
        <w:t>1.5.</w:t>
      </w:r>
      <w:r w:rsidRPr="00DC2141">
        <w:rPr>
          <w:rFonts w:eastAsia="Times New Roman"/>
          <w:sz w:val="28"/>
        </w:rPr>
        <w:tab/>
        <w:t>ТИК с полномочиями ИКМО осуществляет координацию деятельности участковых избирательных комиссий и взаимодействие с техническим оператором по вопросам организации применения средств видеорегистрации.</w:t>
      </w:r>
    </w:p>
    <w:p w:rsidR="001440E4" w:rsidRDefault="001440E4" w:rsidP="001440E4">
      <w:pPr>
        <w:pStyle w:val="Style5"/>
        <w:widowControl/>
        <w:spacing w:line="240" w:lineRule="auto"/>
        <w:ind w:firstLine="720"/>
        <w:rPr>
          <w:rFonts w:eastAsia="Times New Roman"/>
          <w:sz w:val="28"/>
        </w:rPr>
      </w:pPr>
      <w:r w:rsidRPr="00DC2141">
        <w:rPr>
          <w:rFonts w:eastAsia="Times New Roman"/>
          <w:sz w:val="28"/>
        </w:rPr>
        <w:t>Для обеспечения взаимодействия избирательных комиссий с техническим оператором создается «горячая линия» с выделенным телефонным номером.</w:t>
      </w:r>
    </w:p>
    <w:p w:rsidR="0069735E" w:rsidRPr="00766B22" w:rsidRDefault="00600234" w:rsidP="0069735E">
      <w:pPr>
        <w:pStyle w:val="14-1"/>
        <w:spacing w:before="120" w:line="240" w:lineRule="auto"/>
      </w:pPr>
      <w:r>
        <w:t xml:space="preserve">1.6. </w:t>
      </w:r>
      <w:r w:rsidR="0069735E" w:rsidRPr="00766B22">
        <w:t>Т</w:t>
      </w:r>
      <w:r w:rsidR="007D1109">
        <w:t>ИК</w:t>
      </w:r>
      <w:r w:rsidR="0069735E">
        <w:t xml:space="preserve"> с полномочиями ИКМО обеспечивает</w:t>
      </w:r>
      <w:r w:rsidR="0069735E" w:rsidRPr="00766B22">
        <w:t>:</w:t>
      </w:r>
    </w:p>
    <w:p w:rsidR="0069735E" w:rsidRDefault="0069735E" w:rsidP="00F60ACC">
      <w:pPr>
        <w:pStyle w:val="14-1"/>
        <w:numPr>
          <w:ilvl w:val="0"/>
          <w:numId w:val="5"/>
        </w:numPr>
        <w:spacing w:line="240" w:lineRule="auto"/>
        <w:ind w:left="0" w:firstLine="0"/>
      </w:pPr>
      <w:r>
        <w:t>заключение договора  с техническим оператором на выполнение работ по обеспечению видеорегистрации в помещениях для голосования избирательных участков;</w:t>
      </w:r>
    </w:p>
    <w:p w:rsidR="0069735E" w:rsidRPr="00AD646F" w:rsidRDefault="00ED4D13" w:rsidP="00F60ACC">
      <w:pPr>
        <w:pStyle w:val="14-1"/>
        <w:numPr>
          <w:ilvl w:val="0"/>
          <w:numId w:val="5"/>
        </w:numPr>
        <w:spacing w:line="240" w:lineRule="auto"/>
        <w:ind w:left="0" w:firstLine="0"/>
      </w:pPr>
      <w:r>
        <w:t xml:space="preserve">предоставление </w:t>
      </w:r>
      <w:r w:rsidR="0069735E">
        <w:t xml:space="preserve">специалистам технического оператора </w:t>
      </w:r>
      <w:r w:rsidR="0069735E" w:rsidRPr="00766B22">
        <w:t>доступа в помещения для голосования избирательных участков для монтажа, подключения и настройки средств видеорегистрации и иного необходимого оборудования</w:t>
      </w:r>
      <w:r w:rsidR="0069735E">
        <w:t xml:space="preserve">, </w:t>
      </w:r>
      <w:r w:rsidR="002A3746">
        <w:t xml:space="preserve">начиная с </w:t>
      </w:r>
      <w:r w:rsidR="002A3746" w:rsidRPr="00AD646F">
        <w:t>2 декабря</w:t>
      </w:r>
      <w:r w:rsidR="00E3760B" w:rsidRPr="00AD646F">
        <w:t xml:space="preserve"> </w:t>
      </w:r>
      <w:r w:rsidR="002A3746" w:rsidRPr="00AD646F">
        <w:t>по 14</w:t>
      </w:r>
      <w:r w:rsidR="0069735E" w:rsidRPr="00AD646F">
        <w:t xml:space="preserve"> </w:t>
      </w:r>
      <w:r w:rsidR="002A3746" w:rsidRPr="00AD646F">
        <w:t xml:space="preserve">декабря </w:t>
      </w:r>
      <w:r w:rsidR="0069735E" w:rsidRPr="00AD646F">
        <w:t>2019 года, а также для его последующего демонтажа</w:t>
      </w:r>
      <w:r w:rsidR="002A3746" w:rsidRPr="00AD646F">
        <w:t xml:space="preserve"> до 25 декабря </w:t>
      </w:r>
      <w:r w:rsidR="0069735E" w:rsidRPr="00AD646F">
        <w:t>2019 года;</w:t>
      </w:r>
    </w:p>
    <w:p w:rsidR="0069735E" w:rsidRPr="00AB1019" w:rsidRDefault="0069735E" w:rsidP="00C67B76">
      <w:pPr>
        <w:pStyle w:val="14-1"/>
        <w:numPr>
          <w:ilvl w:val="0"/>
          <w:numId w:val="5"/>
        </w:numPr>
        <w:spacing w:line="240" w:lineRule="auto"/>
        <w:ind w:left="0" w:firstLine="0"/>
      </w:pPr>
      <w:r w:rsidRPr="00AB1019">
        <w:t>организацию передачи по акту владельцам помещений, в которых будет проходить голосование, на ответственное хранение установленных в них средств видеорегистрации и иного необходимого оборудо</w:t>
      </w:r>
      <w:r w:rsidR="00B3745B" w:rsidRPr="00AB1019">
        <w:t>вания (форма акта – Приложение 1</w:t>
      </w:r>
      <w:r w:rsidR="00AB1019">
        <w:t xml:space="preserve"> к Порядку</w:t>
      </w:r>
      <w:r w:rsidRPr="00AB1019">
        <w:t>);</w:t>
      </w:r>
    </w:p>
    <w:p w:rsidR="0069735E" w:rsidRPr="00766B22" w:rsidRDefault="0069735E" w:rsidP="00C67B76">
      <w:pPr>
        <w:pStyle w:val="14-1"/>
        <w:numPr>
          <w:ilvl w:val="0"/>
          <w:numId w:val="5"/>
        </w:numPr>
        <w:spacing w:line="240" w:lineRule="auto"/>
        <w:ind w:left="0" w:firstLine="0"/>
      </w:pPr>
      <w:r w:rsidRPr="00766B22">
        <w:t xml:space="preserve">предоставление </w:t>
      </w:r>
      <w:r>
        <w:t xml:space="preserve">техническим специалистам </w:t>
      </w:r>
      <w:r w:rsidR="00C929DE">
        <w:t xml:space="preserve"> технического оператора</w:t>
      </w:r>
      <w:r w:rsidRPr="00766B22">
        <w:t xml:space="preserve"> по ее запросу с </w:t>
      </w:r>
      <w:r w:rsidR="002A3746">
        <w:t>14</w:t>
      </w:r>
      <w:r w:rsidRPr="00766B22">
        <w:t xml:space="preserve"> по </w:t>
      </w:r>
      <w:r w:rsidR="004A59E3">
        <w:t xml:space="preserve">16 декабря </w:t>
      </w:r>
      <w:r w:rsidRPr="00766B22">
        <w:t>201</w:t>
      </w:r>
      <w:r w:rsidR="008901B1">
        <w:t>9</w:t>
      </w:r>
      <w:r w:rsidRPr="00766B22">
        <w:t xml:space="preserve"> года рабоч</w:t>
      </w:r>
      <w:r>
        <w:t>их</w:t>
      </w:r>
      <w:r w:rsidRPr="00766B22">
        <w:t xml:space="preserve"> мест для организации работы «горячей линии» и технической поддержки;</w:t>
      </w:r>
    </w:p>
    <w:p w:rsidR="0069735E" w:rsidRPr="00766B22" w:rsidRDefault="00C67B76" w:rsidP="00C67B76">
      <w:pPr>
        <w:pStyle w:val="14-1"/>
        <w:spacing w:line="240" w:lineRule="auto"/>
        <w:ind w:firstLine="0"/>
      </w:pPr>
      <w:r>
        <w:t xml:space="preserve">- </w:t>
      </w:r>
      <w:r w:rsidR="00E377F6">
        <w:t xml:space="preserve"> </w:t>
      </w:r>
      <w:r w:rsidR="0069735E" w:rsidRPr="00766B22">
        <w:t>наличие в день голосования на избирательных участках, указанных в Приложении</w:t>
      </w:r>
      <w:r w:rsidR="0069735E">
        <w:t xml:space="preserve"> 1</w:t>
      </w:r>
      <w:r w:rsidR="009D7DA7">
        <w:t xml:space="preserve"> к постановлению</w:t>
      </w:r>
      <w:r w:rsidR="0069735E" w:rsidRPr="00766B22">
        <w:t>, копий настоящего Постановления и Порядка</w:t>
      </w:r>
      <w:r w:rsidR="0069735E">
        <w:t xml:space="preserve"> применения</w:t>
      </w:r>
      <w:r w:rsidR="0069735E" w:rsidRPr="00766B22">
        <w:t>;</w:t>
      </w:r>
    </w:p>
    <w:p w:rsidR="0069735E" w:rsidRDefault="0069735E" w:rsidP="008901B1">
      <w:pPr>
        <w:pStyle w:val="14-1"/>
        <w:numPr>
          <w:ilvl w:val="0"/>
          <w:numId w:val="5"/>
        </w:numPr>
        <w:spacing w:line="240" w:lineRule="auto"/>
        <w:ind w:left="0" w:firstLine="0"/>
      </w:pPr>
      <w:r w:rsidRPr="00766B22">
        <w:t xml:space="preserve">предоставление техническим специалистам </w:t>
      </w:r>
      <w:r w:rsidR="008901B1">
        <w:t>технического оператора</w:t>
      </w:r>
      <w:r w:rsidRPr="00766B22">
        <w:t xml:space="preserve"> по согласованному предварительно списку</w:t>
      </w:r>
      <w:r>
        <w:t xml:space="preserve"> и при наличии</w:t>
      </w:r>
      <w:r w:rsidRPr="00766B22">
        <w:t xml:space="preserve"> </w:t>
      </w:r>
      <w:r>
        <w:t xml:space="preserve">удостоверения технического специалиста </w:t>
      </w:r>
      <w:r w:rsidRPr="00766B22">
        <w:t>доступа в помещения для голосования в ходе проведения голосования и подсчета голосов в случае отказ</w:t>
      </w:r>
      <w:r>
        <w:t>а</w:t>
      </w:r>
      <w:r w:rsidRPr="00766B22">
        <w:t xml:space="preserve"> средств видеорегистрации</w:t>
      </w:r>
      <w:r>
        <w:t>, а также для контроля их работы (фо</w:t>
      </w:r>
      <w:r w:rsidR="008901B1">
        <w:t>р</w:t>
      </w:r>
      <w:r w:rsidR="00AB1019">
        <w:t xml:space="preserve">ма удостоверения – Приложение </w:t>
      </w:r>
      <w:r w:rsidR="009D7DA7">
        <w:t>2</w:t>
      </w:r>
      <w:r w:rsidR="00AB1019">
        <w:t xml:space="preserve"> к Порядку</w:t>
      </w:r>
      <w:r>
        <w:t>);</w:t>
      </w:r>
    </w:p>
    <w:p w:rsidR="0069735E" w:rsidRPr="00766B22" w:rsidRDefault="0069735E" w:rsidP="008901B1">
      <w:pPr>
        <w:pStyle w:val="14-1"/>
        <w:numPr>
          <w:ilvl w:val="0"/>
          <w:numId w:val="5"/>
        </w:numPr>
        <w:spacing w:line="240" w:lineRule="auto"/>
        <w:ind w:left="0" w:firstLine="0"/>
      </w:pPr>
      <w:r>
        <w:t xml:space="preserve">сбор с участковых избирательных комиссий и передачу не позднее </w:t>
      </w:r>
      <w:r w:rsidR="002A3746">
        <w:t xml:space="preserve">18 декабря </w:t>
      </w:r>
      <w:r w:rsidR="008901B1">
        <w:t>2019</w:t>
      </w:r>
      <w:r>
        <w:t xml:space="preserve"> года </w:t>
      </w:r>
      <w:r w:rsidR="008901B1">
        <w:t>техническому оператору</w:t>
      </w:r>
      <w:r w:rsidR="008901B1" w:rsidRPr="00766B22">
        <w:t xml:space="preserve"> </w:t>
      </w:r>
      <w:r w:rsidRPr="001729CD">
        <w:t xml:space="preserve">ведомостей </w:t>
      </w:r>
      <w:r w:rsidR="006E4D18" w:rsidRPr="001729CD">
        <w:t>применения средств видеонаблюдения в помещении для голосования избирательного участка</w:t>
      </w:r>
      <w:r w:rsidR="003113A0" w:rsidRPr="001729CD">
        <w:t xml:space="preserve"> №____</w:t>
      </w:r>
      <w:r w:rsidRPr="001A7B8D">
        <w:rPr>
          <w:color w:val="FF0000"/>
        </w:rPr>
        <w:t xml:space="preserve"> </w:t>
      </w:r>
      <w:r>
        <w:t>(форма ведомости – Приложение</w:t>
      </w:r>
      <w:r w:rsidR="00AB1019">
        <w:t xml:space="preserve"> </w:t>
      </w:r>
      <w:r w:rsidR="009D7DA7">
        <w:t>3</w:t>
      </w:r>
      <w:r w:rsidR="00AB1019">
        <w:t xml:space="preserve"> к Порядку</w:t>
      </w:r>
      <w:r>
        <w:t>).</w:t>
      </w:r>
    </w:p>
    <w:p w:rsidR="001440E4" w:rsidRPr="00DC2141" w:rsidRDefault="00B65C01" w:rsidP="00B17EE8">
      <w:pPr>
        <w:pStyle w:val="ConsPlusNormal"/>
        <w:spacing w:before="220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>1.7</w:t>
      </w:r>
      <w:r w:rsidR="001440E4" w:rsidRPr="00DC2141">
        <w:rPr>
          <w:rFonts w:ascii="Times New Roman" w:hAnsi="Times New Roman" w:cs="Times New Roman"/>
          <w:sz w:val="28"/>
          <w:szCs w:val="24"/>
        </w:rPr>
        <w:t>. Применение средств видеонаблюдения не должно нарушать принцип тайного голосования, а полученные в ходе видеонаблюден</w:t>
      </w:r>
      <w:r w:rsidR="001440E4">
        <w:rPr>
          <w:rFonts w:ascii="Times New Roman" w:hAnsi="Times New Roman" w:cs="Times New Roman"/>
          <w:sz w:val="28"/>
          <w:szCs w:val="24"/>
        </w:rPr>
        <w:t>ия в помещении для голосования</w:t>
      </w:r>
      <w:r w:rsidR="001440E4" w:rsidRPr="00DC2141">
        <w:rPr>
          <w:rFonts w:ascii="Times New Roman" w:hAnsi="Times New Roman" w:cs="Times New Roman"/>
          <w:sz w:val="28"/>
          <w:szCs w:val="24"/>
        </w:rPr>
        <w:t xml:space="preserve"> видеозаписи не могут использоваться вместо определенных законодательством процедур подсчета голосов избирателей и установления итогов голосования.</w:t>
      </w:r>
    </w:p>
    <w:p w:rsidR="001440E4" w:rsidRDefault="00B65C01" w:rsidP="00B65C01">
      <w:pPr>
        <w:pStyle w:val="14-1"/>
        <w:spacing w:line="240" w:lineRule="auto"/>
        <w:ind w:firstLine="540"/>
        <w:rPr>
          <w:szCs w:val="24"/>
        </w:rPr>
      </w:pPr>
      <w:r>
        <w:rPr>
          <w:szCs w:val="24"/>
        </w:rPr>
        <w:t xml:space="preserve">1.8. </w:t>
      </w:r>
      <w:r w:rsidR="001440E4" w:rsidRPr="00DC2141">
        <w:rPr>
          <w:szCs w:val="24"/>
        </w:rPr>
        <w:t xml:space="preserve">Средства видеонаблюдения применяются с учетом положений статьи </w:t>
      </w:r>
      <w:r w:rsidR="001440E4">
        <w:rPr>
          <w:rStyle w:val="FontStyle27"/>
        </w:rPr>
        <w:t>152</w:t>
      </w:r>
      <w:r w:rsidR="001440E4">
        <w:rPr>
          <w:rStyle w:val="FontStyle27"/>
          <w:vertAlign w:val="superscript"/>
        </w:rPr>
        <w:t>1</w:t>
      </w:r>
      <w:r w:rsidR="001440E4" w:rsidRPr="00DC2141">
        <w:rPr>
          <w:szCs w:val="24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информации.</w:t>
      </w:r>
      <w:r w:rsidR="001440E4">
        <w:rPr>
          <w:szCs w:val="24"/>
        </w:rPr>
        <w:t xml:space="preserve"> </w:t>
      </w:r>
    </w:p>
    <w:p w:rsidR="001440E4" w:rsidRPr="00F454D1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szCs w:val="24"/>
        </w:rPr>
        <w:t xml:space="preserve">  </w:t>
      </w:r>
      <w:r w:rsidR="00B65C01">
        <w:rPr>
          <w:rFonts w:ascii="Times New Roman" w:hAnsi="Times New Roman" w:cs="Times New Roman"/>
          <w:sz w:val="28"/>
          <w:szCs w:val="24"/>
          <w:lang w:eastAsia="ru-RU"/>
        </w:rPr>
        <w:t>1.9</w:t>
      </w:r>
      <w:r w:rsidRPr="00F454D1">
        <w:rPr>
          <w:rFonts w:ascii="Times New Roman" w:hAnsi="Times New Roman" w:cs="Times New Roman"/>
          <w:sz w:val="28"/>
          <w:szCs w:val="24"/>
          <w:lang w:eastAsia="ru-RU"/>
        </w:rPr>
        <w:t>. В помещениях для голосования, находящихся на избирательных участках, в границах которых находятся воинские части и где голосуют военнослужащие, за исключением помещений для голосования, находящихся на избирательных участках, образованных в воинских частях, средства видеонаблюдения применяются по письменному согласованию ТИК с командиром воинской части.</w:t>
      </w:r>
    </w:p>
    <w:p w:rsidR="001440E4" w:rsidRPr="00BD4532" w:rsidRDefault="00B65C01" w:rsidP="001440E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1.10</w:t>
      </w:r>
      <w:r w:rsidR="001440E4" w:rsidRPr="00561006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1440E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440E4" w:rsidRPr="00BD4532">
        <w:rPr>
          <w:rFonts w:ascii="Times New Roman" w:hAnsi="Times New Roman" w:cs="Times New Roman"/>
          <w:sz w:val="28"/>
          <w:szCs w:val="24"/>
          <w:lang w:eastAsia="ru-RU"/>
        </w:rPr>
        <w:t>ТИК</w:t>
      </w:r>
      <w:r w:rsidR="001440E4">
        <w:rPr>
          <w:rFonts w:ascii="Times New Roman" w:hAnsi="Times New Roman" w:cs="Times New Roman"/>
          <w:sz w:val="28"/>
          <w:szCs w:val="24"/>
          <w:lang w:eastAsia="ru-RU"/>
        </w:rPr>
        <w:t xml:space="preserve"> с полномочиями ИКМО </w:t>
      </w:r>
      <w:r w:rsidR="001440E4" w:rsidRPr="00BD4532">
        <w:rPr>
          <w:rFonts w:ascii="Times New Roman" w:hAnsi="Times New Roman" w:cs="Times New Roman"/>
          <w:sz w:val="28"/>
          <w:szCs w:val="24"/>
          <w:lang w:eastAsia="ru-RU"/>
        </w:rPr>
        <w:t>и УИК до дня голосования и в день голосования осуществляют информирование кандидатов, политических партий, избирателей и иных участников избирательного процесса о применении средств видеонаблюдения.</w:t>
      </w:r>
      <w:r w:rsidR="001440E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440E4" w:rsidRPr="00BD4532">
        <w:rPr>
          <w:rFonts w:ascii="Times New Roman" w:hAnsi="Times New Roman" w:cs="Times New Roman"/>
          <w:sz w:val="28"/>
          <w:szCs w:val="24"/>
          <w:lang w:eastAsia="ru-RU"/>
        </w:rPr>
        <w:t>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A4 с надписью "В помещении ведется видеонаблюдение".</w:t>
      </w:r>
    </w:p>
    <w:p w:rsidR="001440E4" w:rsidRPr="00561006" w:rsidRDefault="00B65C01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1.11</w:t>
      </w:r>
      <w:r w:rsidR="001440E4" w:rsidRPr="00561006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1440E4" w:rsidRPr="00561006">
        <w:rPr>
          <w:rFonts w:ascii="Times New Roman" w:hAnsi="Times New Roman" w:cs="Times New Roman"/>
          <w:sz w:val="28"/>
          <w:szCs w:val="24"/>
          <w:lang w:eastAsia="ru-RU"/>
        </w:rPr>
        <w:tab/>
        <w:t>Для целей Порядка применяемые термины и определения означают:</w:t>
      </w:r>
    </w:p>
    <w:p w:rsidR="001440E4" w:rsidRPr="002212BC" w:rsidRDefault="001440E4" w:rsidP="001440E4">
      <w:pPr>
        <w:pStyle w:val="14-1"/>
        <w:spacing w:line="240" w:lineRule="auto"/>
        <w:rPr>
          <w:szCs w:val="24"/>
        </w:rPr>
      </w:pPr>
      <w:r w:rsidRPr="002212BC">
        <w:rPr>
          <w:szCs w:val="24"/>
        </w:rPr>
        <w:t xml:space="preserve">видеозапись </w:t>
      </w:r>
      <w:r>
        <w:rPr>
          <w:szCs w:val="24"/>
        </w:rPr>
        <w:t>–</w:t>
      </w:r>
      <w:r w:rsidRPr="002212BC">
        <w:rPr>
          <w:szCs w:val="24"/>
        </w:rPr>
        <w:t xml:space="preserve"> запись изображения, полученная со средства видеонаблюдения;</w:t>
      </w:r>
    </w:p>
    <w:p w:rsidR="001440E4" w:rsidRPr="002212BC" w:rsidRDefault="001440E4" w:rsidP="001440E4">
      <w:pPr>
        <w:pStyle w:val="14-1"/>
        <w:spacing w:line="240" w:lineRule="auto"/>
        <w:rPr>
          <w:szCs w:val="24"/>
        </w:rPr>
      </w:pPr>
      <w:r>
        <w:rPr>
          <w:szCs w:val="24"/>
        </w:rPr>
        <w:t xml:space="preserve">доступ к видеозаписи – </w:t>
      </w:r>
      <w:r w:rsidRPr="00AD183C">
        <w:t>предоставление по соответствующей заявке возможности просмотра видеоматериала</w:t>
      </w:r>
      <w:r w:rsidRPr="002212BC">
        <w:rPr>
          <w:szCs w:val="24"/>
        </w:rPr>
        <w:t>;</w:t>
      </w:r>
    </w:p>
    <w:p w:rsidR="001440E4" w:rsidRDefault="001440E4" w:rsidP="001440E4">
      <w:pPr>
        <w:pStyle w:val="14-1"/>
        <w:spacing w:line="240" w:lineRule="auto"/>
      </w:pPr>
      <w:r w:rsidRPr="002212BC">
        <w:rPr>
          <w:szCs w:val="24"/>
        </w:rPr>
        <w:t xml:space="preserve">заявка </w:t>
      </w:r>
      <w:r>
        <w:rPr>
          <w:szCs w:val="24"/>
        </w:rPr>
        <w:t xml:space="preserve">на просмотр видеозаписи (далее – заявка) – </w:t>
      </w:r>
      <w:r w:rsidRPr="00AD183C">
        <w:t>обращение участника избирательного процесса в целях просмотра видеоматериала, котор</w:t>
      </w:r>
      <w:r>
        <w:t>ая</w:t>
      </w:r>
      <w:r w:rsidRPr="00AD183C">
        <w:t xml:space="preserve"> реализуется с учет</w:t>
      </w:r>
      <w:r>
        <w:t>ом сроков, указанных в настоящем Порядке</w:t>
      </w:r>
      <w:r w:rsidRPr="00AD183C">
        <w:t xml:space="preserve">, безвозмездно для заявителя в течение 10 дней, а при большом объеме запрашиваемого видеоматериала – не более одного месяца </w:t>
      </w:r>
      <w:r w:rsidRPr="00AD183C">
        <w:rPr>
          <w:spacing w:val="-1"/>
        </w:rPr>
        <w:t xml:space="preserve">со дня </w:t>
      </w:r>
      <w:r w:rsidRPr="00AD183C">
        <w:t>подачи заявки в пределах срока хранения видеоматериалов</w:t>
      </w:r>
      <w:r>
        <w:t>.</w:t>
      </w:r>
    </w:p>
    <w:p w:rsidR="00706AFF" w:rsidRDefault="00706AFF" w:rsidP="001440E4">
      <w:pPr>
        <w:spacing w:line="360" w:lineRule="auto"/>
        <w:ind w:firstLine="708"/>
        <w:jc w:val="center"/>
        <w:rPr>
          <w:b/>
          <w:sz w:val="28"/>
        </w:rPr>
      </w:pPr>
    </w:p>
    <w:p w:rsidR="001440E4" w:rsidRPr="002212BC" w:rsidRDefault="001440E4" w:rsidP="001440E4">
      <w:pPr>
        <w:spacing w:line="360" w:lineRule="auto"/>
        <w:ind w:firstLine="708"/>
        <w:jc w:val="center"/>
        <w:rPr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</w:r>
      <w:r w:rsidRPr="002212BC">
        <w:rPr>
          <w:b/>
          <w:sz w:val="28"/>
        </w:rPr>
        <w:t>Применение средств видеонаблюдения в помещениях для</w:t>
      </w:r>
      <w:r>
        <w:rPr>
          <w:b/>
          <w:sz w:val="28"/>
        </w:rPr>
        <w:t xml:space="preserve"> </w:t>
      </w:r>
      <w:r w:rsidRPr="002212BC">
        <w:rPr>
          <w:b/>
          <w:sz w:val="28"/>
        </w:rPr>
        <w:t>голосования</w:t>
      </w:r>
    </w:p>
    <w:p w:rsidR="001440E4" w:rsidRPr="008870AC" w:rsidRDefault="001440E4" w:rsidP="0014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8870AC">
        <w:rPr>
          <w:rFonts w:ascii="Times New Roman" w:hAnsi="Times New Roman" w:cs="Times New Roman"/>
          <w:sz w:val="28"/>
          <w:lang w:eastAsia="ru-RU"/>
        </w:rPr>
        <w:t>2.1. Объектами видеонаблюдения в помещении для голосования являются:</w:t>
      </w:r>
    </w:p>
    <w:p w:rsidR="001440E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8870AC">
        <w:rPr>
          <w:rFonts w:ascii="Times New Roman" w:hAnsi="Times New Roman" w:cs="Times New Roman"/>
          <w:sz w:val="28"/>
          <w:lang w:eastAsia="ru-RU"/>
        </w:rPr>
        <w:t>в ходе голосования и подсчета голосов - помещение для голосования в целом; увеличенная форма протокола УИК об итогах голосования; места, где осуществляется работа со списком избирателей; места выдачи избирателям избирательных бюллетеней (далее - бюллетени); стационарные и переносные ящики для голосования; комплексы обработки избирател</w:t>
      </w:r>
      <w:r>
        <w:rPr>
          <w:rFonts w:ascii="Times New Roman" w:hAnsi="Times New Roman" w:cs="Times New Roman"/>
          <w:sz w:val="28"/>
          <w:lang w:eastAsia="ru-RU"/>
        </w:rPr>
        <w:t>ьных бюллетеней (далее - КОИБ)</w:t>
      </w:r>
      <w:r w:rsidRPr="008870AC">
        <w:rPr>
          <w:rFonts w:ascii="Times New Roman" w:hAnsi="Times New Roman" w:cs="Times New Roman"/>
          <w:sz w:val="28"/>
          <w:lang w:eastAsia="ru-RU"/>
        </w:rPr>
        <w:t xml:space="preserve"> в случае их использования;</w:t>
      </w:r>
    </w:p>
    <w:p w:rsidR="001440E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8870AC">
        <w:rPr>
          <w:rFonts w:ascii="Times New Roman" w:hAnsi="Times New Roman" w:cs="Times New Roman"/>
          <w:sz w:val="28"/>
          <w:lang w:eastAsia="ru-RU"/>
        </w:rPr>
        <w:t>при проведении подсчета голосов избирателей - места погашения неиспользованных бюллетеней; места непосредственного подсчета голосов избирателей по бюллетеням, извлеченным из ящиков для голосования; место работы оператора специального программного обеспечения УИК при применении технологии изготовления протоколов УИК об итогах голосования с машиночитаемым кодом; место подписания протокола УИК об итогах голосования и проведения итогового заседания УИК.</w:t>
      </w:r>
    </w:p>
    <w:p w:rsidR="001440E4" w:rsidRDefault="001440E4" w:rsidP="001440E4">
      <w:pPr>
        <w:pStyle w:val="14-1"/>
        <w:spacing w:line="240" w:lineRule="auto"/>
        <w:ind w:firstLine="540"/>
        <w:rPr>
          <w:szCs w:val="24"/>
        </w:rPr>
      </w:pPr>
      <w:r>
        <w:t>2.2. Места разм</w:t>
      </w:r>
      <w:r w:rsidR="00F414AF">
        <w:t>ещения средств видеонаблюдения в помещении для голосования</w:t>
      </w:r>
      <w:r>
        <w:t xml:space="preserve"> определяет УИК по согласованию с владельцем помещения и с учетом рекомендаций представителей технического оператора. </w:t>
      </w:r>
      <w:r w:rsidR="00F414AF">
        <w:t xml:space="preserve">Средства видеонаблюдения </w:t>
      </w:r>
      <w:r>
        <w:t xml:space="preserve">должны располагаться таким образом, чтобы в зоне их видимости располагались все объекты видеонаблюдения, указанные в </w:t>
      </w:r>
      <w:hyperlink w:anchor="P93" w:history="1">
        <w:r w:rsidRPr="0036322D">
          <w:t>пункте 2.1</w:t>
        </w:r>
      </w:hyperlink>
      <w:r w:rsidRPr="0036322D">
        <w:t xml:space="preserve"> </w:t>
      </w:r>
      <w:r>
        <w:t>Порядка.</w:t>
      </w:r>
    </w:p>
    <w:p w:rsidR="001440E4" w:rsidRPr="0051244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512444">
        <w:rPr>
          <w:rFonts w:ascii="Times New Roman" w:hAnsi="Times New Roman" w:cs="Times New Roman"/>
          <w:sz w:val="28"/>
          <w:lang w:eastAsia="ru-RU"/>
        </w:rPr>
        <w:t>2.3. После определения мест размещения средств видеонаблюдения соответствующая УИК составляет схему размещения средств видеонаблюдения с учетом рекомендаций технического оператора (</w:t>
      </w:r>
      <w:hyperlink w:anchor="P219" w:history="1">
        <w:r w:rsidR="00F64DD2">
          <w:rPr>
            <w:rFonts w:ascii="Times New Roman" w:hAnsi="Times New Roman" w:cs="Times New Roman"/>
            <w:sz w:val="28"/>
            <w:lang w:eastAsia="ru-RU"/>
          </w:rPr>
          <w:t xml:space="preserve">приложение </w:t>
        </w:r>
        <w:r w:rsidRPr="00512444">
          <w:rPr>
            <w:rFonts w:ascii="Times New Roman" w:hAnsi="Times New Roman" w:cs="Times New Roman"/>
            <w:sz w:val="28"/>
            <w:lang w:eastAsia="ru-RU"/>
          </w:rPr>
          <w:t xml:space="preserve"> </w:t>
        </w:r>
        <w:r w:rsidR="001A7B8D">
          <w:rPr>
            <w:rFonts w:ascii="Times New Roman" w:hAnsi="Times New Roman" w:cs="Times New Roman"/>
            <w:sz w:val="28"/>
            <w:lang w:eastAsia="ru-RU"/>
          </w:rPr>
          <w:t>4</w:t>
        </w:r>
      </w:hyperlink>
      <w:r w:rsidRPr="00512444">
        <w:rPr>
          <w:rFonts w:ascii="Times New Roman" w:hAnsi="Times New Roman" w:cs="Times New Roman"/>
          <w:sz w:val="28"/>
          <w:lang w:eastAsia="ru-RU"/>
        </w:rPr>
        <w:t xml:space="preserve"> к Порядку), обозначая на ней зону видимости каждой камеры видеонаблюдения и размещение технологического оборудования, столов и иного оборудования, а также место, с которого должен демонстрироваться протокол УИК об итогах голосования и оглашаться данные из него.</w:t>
      </w:r>
    </w:p>
    <w:p w:rsidR="001440E4" w:rsidRPr="0051244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512444">
        <w:rPr>
          <w:rFonts w:ascii="Times New Roman" w:hAnsi="Times New Roman" w:cs="Times New Roman"/>
          <w:sz w:val="28"/>
          <w:lang w:eastAsia="ru-RU"/>
        </w:rPr>
        <w:t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 с полном</w:t>
      </w:r>
      <w:r w:rsidR="00BD483E">
        <w:rPr>
          <w:rFonts w:ascii="Times New Roman" w:hAnsi="Times New Roman" w:cs="Times New Roman"/>
          <w:sz w:val="28"/>
          <w:lang w:eastAsia="ru-RU"/>
        </w:rPr>
        <w:t>очиями ИКМО не позднее чем за 10</w:t>
      </w:r>
      <w:r w:rsidRPr="00512444">
        <w:rPr>
          <w:rFonts w:ascii="Times New Roman" w:hAnsi="Times New Roman" w:cs="Times New Roman"/>
          <w:sz w:val="28"/>
          <w:lang w:eastAsia="ru-RU"/>
        </w:rPr>
        <w:t xml:space="preserve"> дней до дня голосования.</w:t>
      </w:r>
    </w:p>
    <w:p w:rsidR="001440E4" w:rsidRPr="0051244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512444">
        <w:rPr>
          <w:rFonts w:ascii="Times New Roman" w:hAnsi="Times New Roman" w:cs="Times New Roman"/>
          <w:sz w:val="28"/>
          <w:lang w:eastAsia="ru-RU"/>
        </w:rPr>
        <w:t xml:space="preserve">2.4. Представитель технического оператора устанавливает средства видеонаблюдения в соответствии с указанной в </w:t>
      </w:r>
      <w:hyperlink w:anchor="P97" w:history="1">
        <w:r w:rsidRPr="00512444">
          <w:rPr>
            <w:rFonts w:ascii="Times New Roman" w:hAnsi="Times New Roman" w:cs="Times New Roman"/>
            <w:sz w:val="28"/>
            <w:lang w:eastAsia="ru-RU"/>
          </w:rPr>
          <w:t>пункте 2.3</w:t>
        </w:r>
      </w:hyperlink>
      <w:r w:rsidRPr="00512444">
        <w:rPr>
          <w:rFonts w:ascii="Times New Roman" w:hAnsi="Times New Roman" w:cs="Times New Roman"/>
          <w:sz w:val="28"/>
          <w:lang w:eastAsia="ru-RU"/>
        </w:rPr>
        <w:t xml:space="preserve"> Порядка схемой размещения средств видеонаблюдения. При этом </w:t>
      </w:r>
      <w:r w:rsidR="00AF6CD4">
        <w:rPr>
          <w:rFonts w:ascii="Times New Roman" w:hAnsi="Times New Roman" w:cs="Times New Roman"/>
          <w:sz w:val="28"/>
          <w:lang w:eastAsia="ru-RU"/>
        </w:rPr>
        <w:t xml:space="preserve">камеры </w:t>
      </w:r>
      <w:r w:rsidRPr="00512444">
        <w:rPr>
          <w:rFonts w:ascii="Times New Roman" w:hAnsi="Times New Roman" w:cs="Times New Roman"/>
          <w:sz w:val="28"/>
          <w:lang w:eastAsia="ru-RU"/>
        </w:rPr>
        <w:t>устанавливаются на высоте, обеспечивающей отсутствие помех для видеонаблюдения.</w:t>
      </w:r>
    </w:p>
    <w:p w:rsidR="001440E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512444">
        <w:rPr>
          <w:rFonts w:ascii="Times New Roman" w:hAnsi="Times New Roman" w:cs="Times New Roman"/>
          <w:sz w:val="28"/>
          <w:lang w:eastAsia="ru-RU"/>
        </w:rPr>
        <w:t>Представителем технического оператора проводится настройка средств видеонаблюдения, проверка их работоспособности в соответствии с эксплуатационной документацией и требованиями Порядка.</w:t>
      </w:r>
    </w:p>
    <w:p w:rsidR="00D31061" w:rsidRPr="0061758C" w:rsidRDefault="00D31061" w:rsidP="00D31061">
      <w:pPr>
        <w:ind w:left="12" w:firstLine="708"/>
        <w:jc w:val="both"/>
        <w:rPr>
          <w:sz w:val="28"/>
        </w:rPr>
      </w:pPr>
      <w:r>
        <w:rPr>
          <w:sz w:val="28"/>
        </w:rPr>
        <w:t xml:space="preserve">2.5. </w:t>
      </w:r>
      <w:r w:rsidRPr="00DB743F">
        <w:rPr>
          <w:sz w:val="28"/>
        </w:rPr>
        <w:t xml:space="preserve">После установки средств видеонаблюдения </w:t>
      </w:r>
      <w:r>
        <w:rPr>
          <w:sz w:val="28"/>
        </w:rPr>
        <w:t>подписывается</w:t>
      </w:r>
      <w:r w:rsidRPr="00DB743F">
        <w:rPr>
          <w:sz w:val="28"/>
        </w:rPr>
        <w:t xml:space="preserve"> </w:t>
      </w:r>
      <w:r>
        <w:rPr>
          <w:sz w:val="28"/>
        </w:rPr>
        <w:t>акт</w:t>
      </w:r>
      <w:r w:rsidRPr="004B75D4">
        <w:rPr>
          <w:sz w:val="28"/>
        </w:rPr>
        <w:t xml:space="preserve"> об </w:t>
      </w:r>
      <w:r w:rsidRPr="00D31061">
        <w:rPr>
          <w:sz w:val="28"/>
        </w:rPr>
        <w:t xml:space="preserve"> </w:t>
      </w:r>
      <w:r>
        <w:rPr>
          <w:sz w:val="28"/>
        </w:rPr>
        <w:t>установке</w:t>
      </w:r>
      <w:r w:rsidRPr="00D31061">
        <w:rPr>
          <w:sz w:val="28"/>
        </w:rPr>
        <w:t xml:space="preserve"> и </w:t>
      </w:r>
      <w:r>
        <w:rPr>
          <w:sz w:val="28"/>
        </w:rPr>
        <w:t>приеме-передаче о</w:t>
      </w:r>
      <w:r w:rsidRPr="00D31061">
        <w:rPr>
          <w:sz w:val="28"/>
        </w:rPr>
        <w:t>борудования</w:t>
      </w:r>
      <w:r>
        <w:rPr>
          <w:sz w:val="28"/>
        </w:rPr>
        <w:t xml:space="preserve">, в котором </w:t>
      </w:r>
      <w:r>
        <w:rPr>
          <w:b/>
        </w:rPr>
        <w:t>у</w:t>
      </w:r>
      <w:r w:rsidRPr="004B75D4">
        <w:rPr>
          <w:sz w:val="28"/>
        </w:rPr>
        <w:t>казываются сведения о комплектности и работоспособности оборудования, настройке средств видеонаблюдения, ознакомлении с Инструкцией по работе со средствами видеонаблюдени</w:t>
      </w:r>
      <w:r>
        <w:rPr>
          <w:sz w:val="28"/>
        </w:rPr>
        <w:t>я</w:t>
      </w:r>
      <w:r w:rsidRPr="0061758C">
        <w:rPr>
          <w:sz w:val="28"/>
        </w:rPr>
        <w:t xml:space="preserve">.  Акт об установке средств видеонаблюдения в помещении для составляется в трёх экземплярах по одному для  каждой стороны. </w:t>
      </w:r>
    </w:p>
    <w:p w:rsidR="00D31061" w:rsidRPr="0061758C" w:rsidRDefault="00D31061" w:rsidP="00D31061">
      <w:pPr>
        <w:ind w:left="12" w:firstLine="708"/>
        <w:jc w:val="both"/>
        <w:rPr>
          <w:sz w:val="28"/>
        </w:rPr>
      </w:pPr>
      <w:r>
        <w:rPr>
          <w:sz w:val="28"/>
          <w:szCs w:val="20"/>
        </w:rPr>
        <w:t>Представителем</w:t>
      </w:r>
      <w:r w:rsidRPr="006F6AC2">
        <w:rPr>
          <w:sz w:val="28"/>
          <w:szCs w:val="20"/>
        </w:rPr>
        <w:t xml:space="preserve"> технического оператора</w:t>
      </w:r>
      <w:r>
        <w:rPr>
          <w:b/>
        </w:rPr>
        <w:t xml:space="preserve"> </w:t>
      </w:r>
      <w:r w:rsidRPr="00DB743F">
        <w:rPr>
          <w:sz w:val="28"/>
        </w:rPr>
        <w:t>проводится инструктаж членов УИК, осуществляющих работу со средствами видеонаблюдения</w:t>
      </w:r>
      <w:r>
        <w:rPr>
          <w:sz w:val="28"/>
        </w:rPr>
        <w:t xml:space="preserve">. </w:t>
      </w:r>
    </w:p>
    <w:p w:rsidR="001440E4" w:rsidRPr="00512444" w:rsidRDefault="00D31061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2.6</w:t>
      </w:r>
      <w:r w:rsidR="001440E4" w:rsidRPr="00512444">
        <w:rPr>
          <w:rFonts w:ascii="Times New Roman" w:hAnsi="Times New Roman" w:cs="Times New Roman"/>
          <w:sz w:val="28"/>
          <w:lang w:eastAsia="ru-RU"/>
        </w:rPr>
        <w:t>.</w:t>
      </w:r>
      <w:r w:rsidR="001440E4" w:rsidRPr="00512444">
        <w:rPr>
          <w:rFonts w:ascii="Times New Roman" w:hAnsi="Times New Roman" w:cs="Times New Roman"/>
          <w:sz w:val="28"/>
          <w:lang w:eastAsia="ru-RU"/>
        </w:rPr>
        <w:tab/>
        <w:t>Работу со средствами видеонаблюдения осуществляют не менее двух членов УИК с правом решающего голоса, назначенных в состав УИК по предложениям политических партий (далее - члены УИК, осуществляющие работу со средствами видеонаблюдения) и определенных решением УИК не позднее чем за четыре дня до дня установки средств видеонаблюдения.</w:t>
      </w:r>
    </w:p>
    <w:p w:rsidR="001440E4" w:rsidRPr="00512444" w:rsidRDefault="001440E4" w:rsidP="00144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lang w:eastAsia="ru-RU"/>
        </w:rPr>
      </w:pPr>
      <w:r w:rsidRPr="00512444">
        <w:rPr>
          <w:rFonts w:ascii="Times New Roman" w:hAnsi="Times New Roman" w:cs="Times New Roman"/>
          <w:sz w:val="28"/>
          <w:lang w:eastAsia="ru-RU"/>
        </w:rPr>
        <w:t>В случае если в состав УИК не назначено достаточное число членов комиссии по предложениям политических партий, то для работы со средствами видеонаблюдения могут быть определены члены УИК, назначенные по предложениям иных субъектов выдвижения.</w:t>
      </w:r>
    </w:p>
    <w:p w:rsidR="00CA354C" w:rsidRDefault="001440E4" w:rsidP="00CA354C">
      <w:pPr>
        <w:pStyle w:val="msonormalmailrucssattributepostfix"/>
        <w:shd w:val="clear" w:color="auto" w:fill="FFFFFF"/>
        <w:ind w:firstLine="540"/>
        <w:jc w:val="both"/>
        <w:rPr>
          <w:rFonts w:ascii="Calibri" w:hAnsi="Calibri" w:cs="Arial"/>
          <w:color w:val="1F497D"/>
          <w:sz w:val="22"/>
          <w:szCs w:val="22"/>
        </w:rPr>
      </w:pPr>
      <w:r w:rsidRPr="00512444">
        <w:rPr>
          <w:sz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</w:t>
      </w:r>
      <w:r w:rsidR="002935C6">
        <w:rPr>
          <w:sz w:val="28"/>
        </w:rPr>
        <w:t xml:space="preserve">, </w:t>
      </w:r>
      <w:r w:rsidR="002935C6">
        <w:rPr>
          <w:rStyle w:val="FontStyle27"/>
        </w:rPr>
        <w:t xml:space="preserve">   </w:t>
      </w:r>
      <w:r w:rsidR="00D31061">
        <w:rPr>
          <w:rStyle w:val="FontStyle27"/>
          <w:sz w:val="28"/>
          <w:szCs w:val="28"/>
        </w:rPr>
        <w:t xml:space="preserve"> </w:t>
      </w:r>
      <w:r w:rsidR="002935C6">
        <w:rPr>
          <w:rStyle w:val="FontStyle27"/>
          <w:sz w:val="28"/>
          <w:szCs w:val="28"/>
        </w:rPr>
        <w:t xml:space="preserve"> </w:t>
      </w:r>
      <w:r w:rsidR="002935C6" w:rsidRPr="00512444">
        <w:rPr>
          <w:sz w:val="28"/>
        </w:rPr>
        <w:t xml:space="preserve"> </w:t>
      </w:r>
      <w:r w:rsidRPr="00512444">
        <w:rPr>
          <w:sz w:val="28"/>
        </w:rPr>
        <w:t>(</w:t>
      </w:r>
      <w:hyperlink w:anchor="P241" w:history="1">
        <w:r w:rsidR="00BD483E">
          <w:rPr>
            <w:sz w:val="28"/>
          </w:rPr>
          <w:t>приложение</w:t>
        </w:r>
        <w:r w:rsidR="00F64DD2">
          <w:rPr>
            <w:sz w:val="28"/>
          </w:rPr>
          <w:t xml:space="preserve"> </w:t>
        </w:r>
        <w:r w:rsidR="00D653DD">
          <w:rPr>
            <w:sz w:val="28"/>
          </w:rPr>
          <w:t>5</w:t>
        </w:r>
      </w:hyperlink>
      <w:r w:rsidRPr="00512444">
        <w:rPr>
          <w:sz w:val="28"/>
        </w:rPr>
        <w:t xml:space="preserve"> к Порядку)</w:t>
      </w:r>
      <w:r w:rsidR="00BD483E">
        <w:rPr>
          <w:sz w:val="28"/>
        </w:rPr>
        <w:t>,</w:t>
      </w:r>
      <w:r w:rsidR="00C833A3">
        <w:rPr>
          <w:sz w:val="28"/>
        </w:rPr>
        <w:t xml:space="preserve"> </w:t>
      </w:r>
      <w:r w:rsidR="00671CB4">
        <w:rPr>
          <w:sz w:val="28"/>
        </w:rPr>
        <w:t>каждые 2 часа проводят проверку работоспособности средств видеонаблюдения</w:t>
      </w:r>
      <w:r w:rsidR="00D31061">
        <w:rPr>
          <w:sz w:val="28"/>
        </w:rPr>
        <w:t xml:space="preserve"> и </w:t>
      </w:r>
      <w:r w:rsidR="00671CB4">
        <w:rPr>
          <w:sz w:val="28"/>
        </w:rPr>
        <w:t xml:space="preserve"> </w:t>
      </w:r>
      <w:r w:rsidR="00C833A3">
        <w:rPr>
          <w:sz w:val="28"/>
        </w:rPr>
        <w:t>делают</w:t>
      </w:r>
      <w:r w:rsidR="00671CB4" w:rsidRPr="00671CB4">
        <w:rPr>
          <w:sz w:val="28"/>
        </w:rPr>
        <w:t xml:space="preserve"> запись в  ведомости применения средств видеонаблюдения в помещении для голосования  избирательного участка №______.</w:t>
      </w:r>
      <w:r w:rsidR="007B76DA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2935C6" w:rsidRPr="006F6AC2">
        <w:rPr>
          <w:sz w:val="28"/>
          <w:szCs w:val="20"/>
        </w:rPr>
        <w:t>Дополнительно работоспособность средств видеорегистрации в течение дня голосования контролируется представителями технического оператора трижды: с 7:00 до 9:00; с 13:00 до 15:00 и с 18:00 до 20:00. Результаты контроля</w:t>
      </w:r>
      <w:r w:rsidR="00F6539A">
        <w:rPr>
          <w:sz w:val="28"/>
          <w:szCs w:val="20"/>
        </w:rPr>
        <w:t xml:space="preserve"> оформляются записью в Ведомости</w:t>
      </w:r>
      <w:r w:rsidR="002935C6" w:rsidRPr="006F6AC2">
        <w:rPr>
          <w:sz w:val="28"/>
          <w:szCs w:val="20"/>
        </w:rPr>
        <w:t xml:space="preserve"> применения </w:t>
      </w:r>
      <w:r w:rsidR="00F6539A" w:rsidRPr="00671CB4">
        <w:rPr>
          <w:sz w:val="28"/>
        </w:rPr>
        <w:t>средств видеонаблюдения в помещении для голосования  избирательного участка №______.</w:t>
      </w:r>
      <w:r w:rsidR="00F6539A">
        <w:rPr>
          <w:rFonts w:ascii="Calibri" w:hAnsi="Calibri" w:cs="Arial"/>
          <w:color w:val="1F497D"/>
          <w:sz w:val="22"/>
          <w:szCs w:val="22"/>
        </w:rPr>
        <w:t xml:space="preserve"> </w:t>
      </w:r>
    </w:p>
    <w:p w:rsidR="00DF48C3" w:rsidRPr="002212BC" w:rsidRDefault="001440E4" w:rsidP="00CA354C">
      <w:pPr>
        <w:pStyle w:val="msonormalmailrucssattributepostfix"/>
        <w:shd w:val="clear" w:color="auto" w:fill="FFFFFF"/>
        <w:ind w:firstLine="540"/>
        <w:jc w:val="both"/>
        <w:rPr>
          <w:sz w:val="28"/>
        </w:rPr>
      </w:pPr>
      <w:r>
        <w:rPr>
          <w:sz w:val="28"/>
        </w:rPr>
        <w:t xml:space="preserve">2.7. </w:t>
      </w:r>
      <w:r w:rsidR="00935136">
        <w:rPr>
          <w:sz w:val="28"/>
        </w:rPr>
        <w:tab/>
      </w:r>
      <w:r w:rsidR="00935136" w:rsidRPr="002212BC">
        <w:rPr>
          <w:sz w:val="28"/>
        </w:rPr>
        <w:t xml:space="preserve">Не ранее 8.00 не позднее 18.00 по местному времени в день, предшествующий дню голосования, члены УИК, осуществляющие работу </w:t>
      </w:r>
      <w:r w:rsidR="00935136">
        <w:rPr>
          <w:sz w:val="28"/>
        </w:rPr>
        <w:br/>
      </w:r>
      <w:r w:rsidR="00935136" w:rsidRPr="002212BC">
        <w:rPr>
          <w:sz w:val="28"/>
        </w:rPr>
        <w:t>со средствами видеонаблюдения, проводят тренировку.</w:t>
      </w:r>
      <w:r w:rsidR="003C25C0">
        <w:rPr>
          <w:sz w:val="28"/>
        </w:rPr>
        <w:t xml:space="preserve"> </w:t>
      </w:r>
      <w:r w:rsidR="003C25C0" w:rsidRPr="003C25C0">
        <w:rPr>
          <w:sz w:val="28"/>
        </w:rPr>
        <w:t>Председатель УИК совместно с операторо</w:t>
      </w:r>
      <w:r w:rsidR="003C25C0">
        <w:rPr>
          <w:sz w:val="28"/>
        </w:rPr>
        <w:t>м,</w:t>
      </w:r>
      <w:r w:rsidR="003C25C0" w:rsidRPr="003C25C0">
        <w:rPr>
          <w:sz w:val="28"/>
        </w:rPr>
        <w:t> обслуживающим средства видеонаблюдения</w:t>
      </w:r>
      <w:r w:rsidR="003C25C0">
        <w:rPr>
          <w:sz w:val="28"/>
        </w:rPr>
        <w:t>,</w:t>
      </w:r>
      <w:r w:rsidR="003C25C0" w:rsidRPr="003C25C0">
        <w:rPr>
          <w:sz w:val="28"/>
        </w:rPr>
        <w:t xml:space="preserve"> проверят работоспособность средств наблюдения и ракурсы</w:t>
      </w:r>
      <w:r w:rsidR="00DF48C3">
        <w:rPr>
          <w:sz w:val="28"/>
        </w:rPr>
        <w:t>,</w:t>
      </w:r>
      <w:r w:rsidR="00DF48C3" w:rsidRPr="00DF48C3">
        <w:rPr>
          <w:sz w:val="28"/>
        </w:rPr>
        <w:t xml:space="preserve"> </w:t>
      </w:r>
      <w:r w:rsidR="00DF48C3" w:rsidRPr="002212BC">
        <w:rPr>
          <w:sz w:val="28"/>
        </w:rPr>
        <w:t>осуществляет контроль за соблюдением установленных зон видимости камер видеонаблюдения.</w:t>
      </w:r>
    </w:p>
    <w:p w:rsidR="00232404" w:rsidRDefault="00935136" w:rsidP="00935136">
      <w:pPr>
        <w:ind w:firstLine="709"/>
        <w:jc w:val="both"/>
        <w:rPr>
          <w:sz w:val="28"/>
        </w:rPr>
      </w:pPr>
      <w:r w:rsidRPr="002212BC">
        <w:rPr>
          <w:sz w:val="28"/>
        </w:rPr>
        <w:t>В ходе тренировки проверяется работоспособность средств видеонаблюдения, наличие электропитания, если оно отсутствует, то при</w:t>
      </w:r>
      <w:r w:rsidR="003C25C0">
        <w:rPr>
          <w:sz w:val="28"/>
        </w:rPr>
        <w:t>нимаются меры по его включению</w:t>
      </w:r>
      <w:r w:rsidRPr="002212BC">
        <w:rPr>
          <w:sz w:val="28"/>
        </w:rPr>
        <w:t xml:space="preserve">. Если зона видимости камер видеонаблюдения не обеспечивает наблюдения за объектами наблюдения, указанными в пункте 2.1 </w:t>
      </w:r>
      <w:r w:rsidR="00232404" w:rsidRPr="00232404">
        <w:rPr>
          <w:sz w:val="28"/>
        </w:rPr>
        <w:t>настоящего</w:t>
      </w:r>
      <w:r w:rsidRPr="00232404">
        <w:rPr>
          <w:sz w:val="28"/>
        </w:rPr>
        <w:t xml:space="preserve"> </w:t>
      </w:r>
      <w:r w:rsidR="00232404" w:rsidRPr="00232404">
        <w:rPr>
          <w:sz w:val="28"/>
        </w:rPr>
        <w:t>Порядка</w:t>
      </w:r>
      <w:r w:rsidRPr="002212BC">
        <w:rPr>
          <w:sz w:val="28"/>
        </w:rPr>
        <w:t>, то технологическое и иное</w:t>
      </w:r>
      <w:r>
        <w:rPr>
          <w:sz w:val="28"/>
        </w:rPr>
        <w:t xml:space="preserve"> </w:t>
      </w:r>
      <w:r w:rsidRPr="002212BC">
        <w:rPr>
          <w:sz w:val="28"/>
        </w:rPr>
        <w:t>оборудование УИК размещается таким образом, чтобы обеспечить указанные требования.</w:t>
      </w:r>
    </w:p>
    <w:p w:rsidR="00935136" w:rsidRDefault="00232404" w:rsidP="0093513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624D18">
        <w:rPr>
          <w:sz w:val="28"/>
        </w:rPr>
        <w:t xml:space="preserve">По окончании тренировки председатель УИК </w:t>
      </w:r>
      <w:r w:rsidR="00624D18" w:rsidRPr="003C25C0">
        <w:rPr>
          <w:sz w:val="28"/>
        </w:rPr>
        <w:t xml:space="preserve"> делает запись в ведомости применения средств видеорегистрации в помещении для голосования  избирательного участка №______.</w:t>
      </w:r>
    </w:p>
    <w:p w:rsidR="008315C0" w:rsidRPr="008315C0" w:rsidRDefault="008315C0" w:rsidP="008315C0">
      <w:pPr>
        <w:pStyle w:val="af"/>
        <w:ind w:firstLine="708"/>
        <w:jc w:val="both"/>
        <w:rPr>
          <w:sz w:val="28"/>
          <w:szCs w:val="24"/>
          <w:lang w:eastAsia="ru-RU"/>
        </w:rPr>
      </w:pPr>
      <w:r w:rsidRPr="008315C0">
        <w:rPr>
          <w:sz w:val="28"/>
          <w:szCs w:val="24"/>
          <w:lang w:eastAsia="ru-RU"/>
        </w:rPr>
        <w:t>После проведения тренировки категорически запрещается:</w:t>
      </w:r>
    </w:p>
    <w:p w:rsidR="008315C0" w:rsidRPr="008315C0" w:rsidRDefault="008315C0" w:rsidP="008315C0">
      <w:pPr>
        <w:pStyle w:val="af"/>
        <w:ind w:firstLine="708"/>
        <w:jc w:val="both"/>
        <w:rPr>
          <w:sz w:val="28"/>
          <w:szCs w:val="24"/>
          <w:lang w:eastAsia="ru-RU"/>
        </w:rPr>
      </w:pPr>
      <w:r w:rsidRPr="008315C0">
        <w:rPr>
          <w:sz w:val="28"/>
          <w:szCs w:val="24"/>
          <w:lang w:eastAsia="ru-RU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протокола УИК об итогах голосования;</w:t>
      </w:r>
    </w:p>
    <w:p w:rsidR="008315C0" w:rsidRPr="0065290A" w:rsidRDefault="008315C0" w:rsidP="008315C0">
      <w:pPr>
        <w:pStyle w:val="af"/>
        <w:ind w:firstLine="708"/>
        <w:jc w:val="both"/>
        <w:rPr>
          <w:sz w:val="28"/>
          <w:szCs w:val="24"/>
          <w:lang w:eastAsia="ru-RU"/>
        </w:rPr>
      </w:pPr>
      <w:r w:rsidRPr="008315C0">
        <w:rPr>
          <w:sz w:val="28"/>
          <w:szCs w:val="24"/>
          <w:lang w:eastAsia="ru-RU"/>
        </w:rPr>
        <w:t xml:space="preserve">перемещать </w:t>
      </w:r>
      <w:r w:rsidR="006B704C">
        <w:rPr>
          <w:sz w:val="28"/>
          <w:szCs w:val="24"/>
          <w:lang w:eastAsia="ru-RU"/>
        </w:rPr>
        <w:t>камеры</w:t>
      </w:r>
      <w:r w:rsidRPr="008315C0">
        <w:rPr>
          <w:sz w:val="28"/>
          <w:szCs w:val="24"/>
          <w:lang w:eastAsia="ru-RU"/>
        </w:rPr>
        <w:t xml:space="preserve">, </w:t>
      </w:r>
      <w:r w:rsidRPr="0065290A">
        <w:rPr>
          <w:sz w:val="28"/>
          <w:szCs w:val="24"/>
          <w:lang w:eastAsia="ru-RU"/>
        </w:rPr>
        <w:t>изменять их фокусное расстояние;</w:t>
      </w:r>
    </w:p>
    <w:p w:rsidR="008315C0" w:rsidRPr="004024A6" w:rsidRDefault="008315C0" w:rsidP="004024A6">
      <w:pPr>
        <w:pStyle w:val="af"/>
        <w:ind w:firstLine="708"/>
        <w:jc w:val="both"/>
        <w:rPr>
          <w:color w:val="FF0000"/>
          <w:sz w:val="28"/>
          <w:szCs w:val="24"/>
          <w:lang w:eastAsia="ru-RU"/>
        </w:rPr>
      </w:pPr>
      <w:r w:rsidRPr="008315C0">
        <w:rPr>
          <w:sz w:val="28"/>
          <w:szCs w:val="24"/>
          <w:lang w:eastAsia="ru-RU"/>
        </w:rPr>
        <w:t xml:space="preserve">перемещать из зон видимости </w:t>
      </w:r>
      <w:r w:rsidR="006B704C">
        <w:rPr>
          <w:sz w:val="28"/>
          <w:szCs w:val="24"/>
          <w:lang w:eastAsia="ru-RU"/>
        </w:rPr>
        <w:t xml:space="preserve">камер </w:t>
      </w:r>
      <w:r w:rsidRPr="008315C0">
        <w:rPr>
          <w:sz w:val="28"/>
          <w:szCs w:val="24"/>
          <w:lang w:eastAsia="ru-RU"/>
        </w:rPr>
        <w:t>технологическое оборудование</w:t>
      </w:r>
      <w:r w:rsidR="00624D18">
        <w:rPr>
          <w:sz w:val="28"/>
          <w:szCs w:val="24"/>
          <w:lang w:eastAsia="ru-RU"/>
        </w:rPr>
        <w:t xml:space="preserve"> УИК, столы и иное оборудование;</w:t>
      </w:r>
      <w:r w:rsidRPr="008315C0">
        <w:rPr>
          <w:sz w:val="28"/>
          <w:szCs w:val="24"/>
          <w:lang w:eastAsia="ru-RU"/>
        </w:rPr>
        <w:t xml:space="preserve"> </w:t>
      </w:r>
      <w:r w:rsidR="00624D18">
        <w:rPr>
          <w:sz w:val="28"/>
          <w:szCs w:val="24"/>
          <w:lang w:eastAsia="ru-RU"/>
        </w:rPr>
        <w:t xml:space="preserve"> </w:t>
      </w:r>
    </w:p>
    <w:p w:rsidR="008315C0" w:rsidRPr="008315C0" w:rsidRDefault="008315C0" w:rsidP="00AD75BC">
      <w:pPr>
        <w:pStyle w:val="af"/>
        <w:ind w:firstLine="708"/>
        <w:jc w:val="both"/>
        <w:rPr>
          <w:sz w:val="28"/>
          <w:szCs w:val="24"/>
          <w:lang w:eastAsia="ru-RU"/>
        </w:rPr>
      </w:pPr>
      <w:r w:rsidRPr="008315C0">
        <w:rPr>
          <w:sz w:val="28"/>
          <w:szCs w:val="24"/>
          <w:lang w:eastAsia="ru-RU"/>
        </w:rPr>
        <w:t xml:space="preserve">производить действия, нарушающие функционирование средств видеонаблюдения, вмешиваться в процесс </w:t>
      </w:r>
      <w:r w:rsidR="004024A6">
        <w:rPr>
          <w:sz w:val="28"/>
          <w:szCs w:val="24"/>
          <w:lang w:eastAsia="ru-RU"/>
        </w:rPr>
        <w:t>записи</w:t>
      </w:r>
      <w:r w:rsidRPr="008315C0">
        <w:rPr>
          <w:sz w:val="28"/>
          <w:szCs w:val="24"/>
          <w:lang w:eastAsia="ru-RU"/>
        </w:rPr>
        <w:t xml:space="preserve"> или хранения записываемой информации.</w:t>
      </w:r>
    </w:p>
    <w:p w:rsidR="00935136" w:rsidRPr="00232404" w:rsidRDefault="00935136" w:rsidP="00935136">
      <w:pPr>
        <w:ind w:firstLine="709"/>
        <w:jc w:val="both"/>
        <w:rPr>
          <w:sz w:val="28"/>
        </w:rPr>
      </w:pPr>
      <w:r>
        <w:rPr>
          <w:sz w:val="28"/>
        </w:rPr>
        <w:t>2.8.</w:t>
      </w:r>
      <w:r>
        <w:rPr>
          <w:sz w:val="28"/>
        </w:rPr>
        <w:tab/>
      </w:r>
      <w:r w:rsidRPr="002212BC">
        <w:rPr>
          <w:sz w:val="28"/>
        </w:rPr>
        <w:t>В день голосования</w:t>
      </w:r>
      <w:r>
        <w:rPr>
          <w:sz w:val="28"/>
        </w:rPr>
        <w:t xml:space="preserve"> до начала тестирования комплексов обработки избирательных бюллетеней</w:t>
      </w:r>
      <w:r w:rsidR="005D4232">
        <w:rPr>
          <w:sz w:val="28"/>
        </w:rPr>
        <w:t xml:space="preserve"> </w:t>
      </w:r>
      <w:r>
        <w:rPr>
          <w:sz w:val="28"/>
        </w:rPr>
        <w:t>ч</w:t>
      </w:r>
      <w:r w:rsidRPr="00026E5A">
        <w:rPr>
          <w:sz w:val="28"/>
        </w:rPr>
        <w:t xml:space="preserve">лены УИК, осуществляющие работу со средствами видеонаблюдения, </w:t>
      </w:r>
      <w:r w:rsidRPr="00232404">
        <w:rPr>
          <w:sz w:val="28"/>
        </w:rPr>
        <w:t xml:space="preserve">должны </w:t>
      </w:r>
      <w:r w:rsidR="001256B0" w:rsidRPr="00232404">
        <w:rPr>
          <w:sz w:val="28"/>
        </w:rPr>
        <w:t xml:space="preserve">осуществить контроль </w:t>
      </w:r>
      <w:r w:rsidR="005D4232" w:rsidRPr="00232404">
        <w:rPr>
          <w:sz w:val="28"/>
        </w:rPr>
        <w:t xml:space="preserve"> </w:t>
      </w:r>
      <w:r w:rsidR="001256B0" w:rsidRPr="00232404">
        <w:rPr>
          <w:sz w:val="28"/>
        </w:rPr>
        <w:t xml:space="preserve">за включением </w:t>
      </w:r>
      <w:r w:rsidRPr="00232404">
        <w:rPr>
          <w:sz w:val="28"/>
        </w:rPr>
        <w:t>средств</w:t>
      </w:r>
      <w:r w:rsidR="001256B0" w:rsidRPr="00232404">
        <w:rPr>
          <w:sz w:val="28"/>
        </w:rPr>
        <w:t xml:space="preserve"> видеонаблюдения  (наличие электропитания и световой индикации на </w:t>
      </w:r>
      <w:r w:rsidR="006B704C">
        <w:rPr>
          <w:sz w:val="28"/>
        </w:rPr>
        <w:t>камере</w:t>
      </w:r>
      <w:r w:rsidR="001256B0" w:rsidRPr="00232404">
        <w:rPr>
          <w:sz w:val="28"/>
        </w:rPr>
        <w:t>).</w:t>
      </w:r>
    </w:p>
    <w:p w:rsidR="001440E4" w:rsidRDefault="001440E4" w:rsidP="001440E4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 xml:space="preserve">9. </w:t>
      </w:r>
      <w:r w:rsidRPr="002212BC">
        <w:rPr>
          <w:sz w:val="28"/>
        </w:rPr>
        <w:t>В день голосования при наступлении времени голосования председатель УИК сообщает присутствующим о том, что в помещении для голос</w:t>
      </w:r>
      <w:r>
        <w:rPr>
          <w:sz w:val="28"/>
        </w:rPr>
        <w:t xml:space="preserve">ования ведется видеонаблюдение </w:t>
      </w:r>
      <w:r w:rsidRPr="002212BC">
        <w:rPr>
          <w:sz w:val="28"/>
        </w:rPr>
        <w:t>и видеозапись.</w:t>
      </w:r>
    </w:p>
    <w:p w:rsidR="00087AE3" w:rsidRDefault="001440E4" w:rsidP="00087AE3">
      <w:pPr>
        <w:ind w:firstLine="709"/>
        <w:jc w:val="both"/>
        <w:rPr>
          <w:sz w:val="28"/>
        </w:rPr>
      </w:pPr>
      <w:r w:rsidRPr="002212BC">
        <w:rPr>
          <w:sz w:val="28"/>
        </w:rPr>
        <w:t>2.</w:t>
      </w:r>
      <w:r>
        <w:rPr>
          <w:sz w:val="28"/>
        </w:rPr>
        <w:t>10.</w:t>
      </w:r>
      <w:r>
        <w:rPr>
          <w:sz w:val="28"/>
        </w:rPr>
        <w:tab/>
      </w:r>
      <w:r w:rsidRPr="002212BC">
        <w:rPr>
          <w:sz w:val="28"/>
        </w:rPr>
        <w:t xml:space="preserve">По окончании времени голосования члены УИК (при необходимости) устанавливают технологическое и иное оборудование таким образом, чтобы соответствующие объекты наблюдения находились в зонах видимости </w:t>
      </w:r>
      <w:r w:rsidR="004024A6">
        <w:rPr>
          <w:color w:val="FF0000"/>
          <w:sz w:val="28"/>
        </w:rPr>
        <w:t xml:space="preserve"> </w:t>
      </w:r>
      <w:r w:rsidRPr="00232404">
        <w:rPr>
          <w:sz w:val="28"/>
        </w:rPr>
        <w:t>видеонаблюдения.</w:t>
      </w:r>
      <w:r w:rsidRPr="002212BC">
        <w:rPr>
          <w:sz w:val="28"/>
        </w:rPr>
        <w:t xml:space="preserve"> Члены УИК, осуществляющие работу со средствами видеонаблюдения, контролируют выполнение указанных требований.</w:t>
      </w:r>
    </w:p>
    <w:p w:rsidR="001440E4" w:rsidRDefault="001440E4" w:rsidP="00087AE3">
      <w:pPr>
        <w:ind w:firstLine="709"/>
        <w:jc w:val="both"/>
        <w:rPr>
          <w:sz w:val="28"/>
        </w:rPr>
      </w:pPr>
      <w:r w:rsidRPr="009112B0">
        <w:rPr>
          <w:sz w:val="28"/>
        </w:rPr>
        <w:t>2</w:t>
      </w:r>
      <w:r w:rsidRPr="003D6F76">
        <w:rPr>
          <w:sz w:val="28"/>
        </w:rPr>
        <w:t>.1</w:t>
      </w:r>
      <w:r>
        <w:rPr>
          <w:sz w:val="28"/>
        </w:rPr>
        <w:t>1</w:t>
      </w:r>
      <w:r w:rsidRPr="003D6F76">
        <w:rPr>
          <w:sz w:val="28"/>
        </w:rPr>
        <w:t>. Итоговое заседание УИК проводитс</w:t>
      </w:r>
      <w:r w:rsidR="00424E19">
        <w:rPr>
          <w:sz w:val="28"/>
        </w:rPr>
        <w:t>я</w:t>
      </w:r>
      <w:r w:rsidR="00AF6CD4">
        <w:rPr>
          <w:sz w:val="28"/>
        </w:rPr>
        <w:t xml:space="preserve"> в зоне видимости хотя бы одной</w:t>
      </w:r>
      <w:r w:rsidRPr="003D6F76">
        <w:rPr>
          <w:sz w:val="28"/>
        </w:rPr>
        <w:t xml:space="preserve"> из </w:t>
      </w:r>
      <w:r w:rsidR="00424E19">
        <w:rPr>
          <w:sz w:val="28"/>
        </w:rPr>
        <w:t xml:space="preserve"> </w:t>
      </w:r>
      <w:r w:rsidR="00AF6CD4">
        <w:rPr>
          <w:sz w:val="28"/>
        </w:rPr>
        <w:t xml:space="preserve">камер. </w:t>
      </w:r>
      <w:r w:rsidRPr="003D6F76">
        <w:rPr>
          <w:sz w:val="28"/>
        </w:rPr>
        <w:t xml:space="preserve"> После проведения итогового заседания УИК и подписания протокола об итогах голосования председатель УИК демонстрирует </w:t>
      </w:r>
      <w:r w:rsidR="00424E19">
        <w:rPr>
          <w:sz w:val="28"/>
        </w:rPr>
        <w:t>п</w:t>
      </w:r>
      <w:r w:rsidR="003C0A5D">
        <w:rPr>
          <w:sz w:val="28"/>
        </w:rPr>
        <w:t>рисутствующим и в сторону одной</w:t>
      </w:r>
      <w:r w:rsidR="00A7439F">
        <w:rPr>
          <w:sz w:val="28"/>
        </w:rPr>
        <w:t xml:space="preserve"> из</w:t>
      </w:r>
      <w:r w:rsidR="00424E19">
        <w:rPr>
          <w:sz w:val="28"/>
        </w:rPr>
        <w:t xml:space="preserve"> </w:t>
      </w:r>
      <w:r w:rsidR="003C0A5D">
        <w:rPr>
          <w:sz w:val="28"/>
        </w:rPr>
        <w:t>камер</w:t>
      </w:r>
      <w:r w:rsidRPr="003D6F76">
        <w:rPr>
          <w:sz w:val="28"/>
        </w:rPr>
        <w:t xml:space="preserve"> </w:t>
      </w:r>
      <w:r w:rsidR="00AF6CD4">
        <w:rPr>
          <w:sz w:val="28"/>
        </w:rPr>
        <w:t xml:space="preserve">первый </w:t>
      </w:r>
      <w:r w:rsidR="00424E19">
        <w:rPr>
          <w:sz w:val="28"/>
        </w:rPr>
        <w:t>экземпляр</w:t>
      </w:r>
      <w:r w:rsidRPr="003D6F76">
        <w:rPr>
          <w:sz w:val="28"/>
        </w:rPr>
        <w:t xml:space="preserve"> протокола УИК, при этом максимально близко (но не ближе 50 см) подходит к камере видеонаблюдения. Одновременно председатель УИК громко оглашает все данные протокола, в том числе наименование и значение каждой строки протокола УИК об итогах голосования, а также время его подписания.</w:t>
      </w:r>
    </w:p>
    <w:p w:rsidR="001440E4" w:rsidRDefault="001440E4" w:rsidP="001440E4">
      <w:pPr>
        <w:ind w:firstLine="709"/>
        <w:jc w:val="both"/>
        <w:rPr>
          <w:sz w:val="28"/>
        </w:rPr>
      </w:pPr>
      <w:r w:rsidRPr="00E05560">
        <w:rPr>
          <w:sz w:val="28"/>
        </w:rPr>
        <w:t>2.1</w:t>
      </w:r>
      <w:r>
        <w:rPr>
          <w:sz w:val="28"/>
        </w:rPr>
        <w:t>2.</w:t>
      </w:r>
      <w:r>
        <w:rPr>
          <w:sz w:val="28"/>
        </w:rPr>
        <w:tab/>
      </w:r>
      <w:r w:rsidRPr="00E05560">
        <w:rPr>
          <w:sz w:val="28"/>
        </w:rPr>
        <w:t>Выдача копий протокола УИК об итогах голосования, проводится в зоне видимости</w:t>
      </w:r>
      <w:r>
        <w:rPr>
          <w:sz w:val="28"/>
        </w:rPr>
        <w:t xml:space="preserve"> </w:t>
      </w:r>
      <w:r w:rsidR="001C6E2E">
        <w:rPr>
          <w:sz w:val="28"/>
        </w:rPr>
        <w:t>одн</w:t>
      </w:r>
      <w:r w:rsidR="00AF6CD4">
        <w:rPr>
          <w:sz w:val="28"/>
        </w:rPr>
        <w:t>ой</w:t>
      </w:r>
      <w:r w:rsidR="001C6E2E" w:rsidRPr="003D6F76">
        <w:rPr>
          <w:sz w:val="28"/>
        </w:rPr>
        <w:t xml:space="preserve"> из </w:t>
      </w:r>
      <w:r w:rsidR="001C6E2E">
        <w:rPr>
          <w:sz w:val="28"/>
        </w:rPr>
        <w:t xml:space="preserve"> </w:t>
      </w:r>
      <w:r w:rsidR="00AF6CD4">
        <w:rPr>
          <w:sz w:val="28"/>
        </w:rPr>
        <w:t>камер</w:t>
      </w:r>
      <w:r w:rsidRPr="00E05560">
        <w:rPr>
          <w:sz w:val="28"/>
        </w:rPr>
        <w:t>.</w:t>
      </w:r>
    </w:p>
    <w:p w:rsidR="001440E4" w:rsidRPr="00884A37" w:rsidRDefault="001440E4" w:rsidP="001440E4">
      <w:pPr>
        <w:pStyle w:val="af"/>
        <w:ind w:firstLine="708"/>
        <w:jc w:val="both"/>
        <w:rPr>
          <w:sz w:val="28"/>
          <w:szCs w:val="28"/>
        </w:rPr>
      </w:pPr>
      <w:r w:rsidRPr="00884A37">
        <w:rPr>
          <w:sz w:val="28"/>
          <w:szCs w:val="28"/>
        </w:rPr>
        <w:t>2.13. При составлении протокола УИК об итогах голосования с отметкой "Повторный" либо реализации решения вышестоящей комиссии о проведении повторного подсчета голосов, составлении протокола УИК с отметкой "Повторный подсчет голосов" и проведении указанной процедуры в помещении для голосования по указанию председателя УИК члены УИК, осуществляющие работу</w:t>
      </w:r>
      <w:r w:rsidR="001256B0">
        <w:rPr>
          <w:sz w:val="28"/>
          <w:szCs w:val="28"/>
        </w:rPr>
        <w:t xml:space="preserve"> со средствами видеонаблюдения, </w:t>
      </w:r>
      <w:r w:rsidR="00232404">
        <w:rPr>
          <w:sz w:val="28"/>
          <w:szCs w:val="28"/>
        </w:rPr>
        <w:t>проверяют работоспособность средств видеонаблюдения (наличие индикаторов на средствах видеонаблюдения).</w:t>
      </w:r>
    </w:p>
    <w:p w:rsidR="00232404" w:rsidRDefault="001440E4" w:rsidP="00232404">
      <w:pPr>
        <w:pStyle w:val="af"/>
        <w:ind w:firstLine="708"/>
        <w:jc w:val="both"/>
        <w:rPr>
          <w:sz w:val="28"/>
          <w:szCs w:val="28"/>
        </w:rPr>
      </w:pPr>
      <w:r w:rsidRPr="00884A37">
        <w:rPr>
          <w:sz w:val="28"/>
          <w:szCs w:val="28"/>
        </w:rPr>
        <w:t>После завершения указанных действий члены УИК приступают к составлению протокола об итогах голосования с отметкой "Повторный" либ</w:t>
      </w:r>
      <w:r w:rsidR="00232404">
        <w:rPr>
          <w:sz w:val="28"/>
          <w:szCs w:val="28"/>
        </w:rPr>
        <w:t>о к повторному подсчету голосов и составлении протокола УИК с отметкой</w:t>
      </w:r>
      <w:r w:rsidR="00232404" w:rsidRPr="00232404">
        <w:rPr>
          <w:sz w:val="28"/>
          <w:szCs w:val="28"/>
        </w:rPr>
        <w:t xml:space="preserve"> </w:t>
      </w:r>
      <w:r w:rsidR="00232404" w:rsidRPr="00884A37">
        <w:rPr>
          <w:sz w:val="28"/>
          <w:szCs w:val="28"/>
        </w:rPr>
        <w:t>"Повторный подсчет голосов"</w:t>
      </w:r>
      <w:r w:rsidR="00232404">
        <w:rPr>
          <w:sz w:val="28"/>
          <w:szCs w:val="28"/>
        </w:rPr>
        <w:t>, п</w:t>
      </w:r>
      <w:r w:rsidRPr="00884A37">
        <w:rPr>
          <w:sz w:val="28"/>
          <w:szCs w:val="28"/>
        </w:rPr>
        <w:t xml:space="preserve">ри этом производятся действия, предусмотренные </w:t>
      </w:r>
      <w:hyperlink w:anchor="P116" w:history="1">
        <w:r w:rsidRPr="00884A37">
          <w:rPr>
            <w:sz w:val="28"/>
            <w:szCs w:val="28"/>
          </w:rPr>
          <w:t>пунктами 2.9</w:t>
        </w:r>
      </w:hyperlink>
      <w:r w:rsidRPr="00884A37">
        <w:rPr>
          <w:sz w:val="28"/>
          <w:szCs w:val="28"/>
        </w:rPr>
        <w:t xml:space="preserve"> - </w:t>
      </w:r>
      <w:hyperlink w:anchor="P118" w:history="1">
        <w:r w:rsidRPr="00884A37">
          <w:rPr>
            <w:sz w:val="28"/>
            <w:szCs w:val="28"/>
          </w:rPr>
          <w:t>2.12.</w:t>
        </w:r>
      </w:hyperlink>
      <w:r w:rsidRPr="00884A37">
        <w:rPr>
          <w:sz w:val="28"/>
          <w:szCs w:val="28"/>
        </w:rPr>
        <w:t xml:space="preserve"> Порядка.</w:t>
      </w:r>
    </w:p>
    <w:p w:rsidR="001E12F3" w:rsidRPr="001E12F3" w:rsidRDefault="00232404" w:rsidP="0023240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40E4">
        <w:rPr>
          <w:sz w:val="28"/>
          <w:szCs w:val="28"/>
        </w:rPr>
        <w:t>2.14</w:t>
      </w:r>
      <w:r w:rsidR="001440E4" w:rsidRPr="006F0014">
        <w:rPr>
          <w:sz w:val="28"/>
          <w:szCs w:val="28"/>
        </w:rPr>
        <w:t xml:space="preserve">. </w:t>
      </w:r>
      <w:r w:rsidR="006F0014" w:rsidRPr="006F0014">
        <w:rPr>
          <w:sz w:val="28"/>
          <w:szCs w:val="28"/>
        </w:rPr>
        <w:t xml:space="preserve"> О</w:t>
      </w:r>
      <w:r w:rsidR="001440E4" w:rsidRPr="006F0014">
        <w:rPr>
          <w:sz w:val="28"/>
          <w:szCs w:val="28"/>
        </w:rPr>
        <w:t>бо всех</w:t>
      </w:r>
      <w:r w:rsidR="001440E4" w:rsidRPr="001E12F3">
        <w:rPr>
          <w:sz w:val="28"/>
          <w:szCs w:val="28"/>
        </w:rPr>
        <w:t xml:space="preserve"> случаях включения/выключения электропитания средств</w:t>
      </w:r>
      <w:r w:rsidR="00424E19" w:rsidRPr="001E12F3">
        <w:rPr>
          <w:sz w:val="28"/>
          <w:szCs w:val="28"/>
        </w:rPr>
        <w:t xml:space="preserve"> видеонаблюдения и неполадках</w:t>
      </w:r>
      <w:r w:rsidR="001440E4" w:rsidRPr="001E12F3">
        <w:rPr>
          <w:sz w:val="28"/>
          <w:szCs w:val="28"/>
        </w:rPr>
        <w:t xml:space="preserve"> </w:t>
      </w:r>
      <w:r w:rsidR="00424E19" w:rsidRPr="001E12F3">
        <w:rPr>
          <w:sz w:val="28"/>
          <w:szCs w:val="28"/>
        </w:rPr>
        <w:t xml:space="preserve">в работе средств видеонаблюдения </w:t>
      </w:r>
      <w:r w:rsidR="001440E4" w:rsidRPr="001E12F3">
        <w:rPr>
          <w:sz w:val="28"/>
          <w:szCs w:val="28"/>
        </w:rPr>
        <w:t xml:space="preserve">делается соответствующая запись в ведомости применения средств </w:t>
      </w:r>
      <w:r w:rsidR="002935C6" w:rsidRPr="001E12F3">
        <w:rPr>
          <w:sz w:val="28"/>
          <w:szCs w:val="28"/>
        </w:rPr>
        <w:t>видеонаблюдения</w:t>
      </w:r>
      <w:r w:rsidR="001440E4" w:rsidRPr="001E12F3">
        <w:rPr>
          <w:sz w:val="28"/>
          <w:szCs w:val="28"/>
        </w:rPr>
        <w:t xml:space="preserve"> в помещении для голосования</w:t>
      </w:r>
      <w:r w:rsidR="00DC7018" w:rsidRPr="001E12F3">
        <w:rPr>
          <w:sz w:val="28"/>
          <w:szCs w:val="28"/>
        </w:rPr>
        <w:t xml:space="preserve">  избирательного участка</w:t>
      </w:r>
      <w:r w:rsidR="00382914" w:rsidRPr="001E12F3">
        <w:rPr>
          <w:sz w:val="28"/>
          <w:szCs w:val="28"/>
        </w:rPr>
        <w:t xml:space="preserve"> </w:t>
      </w:r>
      <w:r w:rsidR="00DC7018" w:rsidRPr="001E12F3">
        <w:rPr>
          <w:sz w:val="28"/>
          <w:szCs w:val="28"/>
        </w:rPr>
        <w:t>№______</w:t>
      </w:r>
      <w:r w:rsidR="001E12F3" w:rsidRPr="001E12F3">
        <w:rPr>
          <w:sz w:val="28"/>
          <w:szCs w:val="28"/>
        </w:rPr>
        <w:t xml:space="preserve"> и   сообщается </w:t>
      </w:r>
      <w:r w:rsidR="001E12F3">
        <w:rPr>
          <w:sz w:val="28"/>
          <w:szCs w:val="28"/>
        </w:rPr>
        <w:t xml:space="preserve"> </w:t>
      </w:r>
      <w:r w:rsidR="001E12F3" w:rsidRPr="001E12F3">
        <w:rPr>
          <w:sz w:val="28"/>
          <w:szCs w:val="28"/>
        </w:rPr>
        <w:t xml:space="preserve">  по телефону горячей линии</w:t>
      </w:r>
      <w:r w:rsidR="001E12F3">
        <w:rPr>
          <w:sz w:val="28"/>
          <w:szCs w:val="28"/>
        </w:rPr>
        <w:t>,</w:t>
      </w:r>
      <w:r w:rsidR="001E12F3" w:rsidRPr="001E12F3">
        <w:rPr>
          <w:sz w:val="28"/>
          <w:szCs w:val="28"/>
        </w:rPr>
        <w:t xml:space="preserve"> организованной оператором обслуживающим средства видеонаблюдения.</w:t>
      </w:r>
    </w:p>
    <w:p w:rsidR="001440E4" w:rsidRPr="00260D2F" w:rsidRDefault="001440E4" w:rsidP="00530D5A">
      <w:pPr>
        <w:ind w:firstLine="709"/>
        <w:jc w:val="both"/>
        <w:rPr>
          <w:sz w:val="28"/>
        </w:rPr>
      </w:pPr>
      <w:r w:rsidRPr="009112B0">
        <w:rPr>
          <w:sz w:val="28"/>
        </w:rPr>
        <w:t>С содержанием ведомости могут ознакомиться лица</w:t>
      </w:r>
      <w:r w:rsidRPr="00260D2F">
        <w:rPr>
          <w:sz w:val="28"/>
        </w:rPr>
        <w:t>, указанные в статье 30</w:t>
      </w:r>
      <w:hyperlink r:id="rId8" w:history="1"/>
      <w:r w:rsidRPr="00260D2F">
        <w:rPr>
          <w:sz w:val="28"/>
        </w:rPr>
        <w:t xml:space="preserve"> </w:t>
      </w:r>
      <w:r w:rsidR="00530D5A" w:rsidRPr="00260D2F">
        <w:rPr>
          <w:sz w:val="28"/>
        </w:rPr>
        <w:t>Ф</w:t>
      </w:r>
      <w:r w:rsidRPr="00260D2F">
        <w:rPr>
          <w:sz w:val="28"/>
        </w:rPr>
        <w:t xml:space="preserve">едерального закона №67-ФЗ. </w:t>
      </w:r>
    </w:p>
    <w:p w:rsidR="00F5469A" w:rsidRPr="009112B0" w:rsidRDefault="00F5469A" w:rsidP="00F5469A">
      <w:pPr>
        <w:ind w:firstLine="709"/>
        <w:jc w:val="both"/>
        <w:rPr>
          <w:sz w:val="28"/>
        </w:rPr>
      </w:pPr>
      <w:r w:rsidRPr="009112B0">
        <w:rPr>
          <w:sz w:val="28"/>
        </w:rPr>
        <w:t xml:space="preserve">После проведения итогового заседания УИК ведомость </w:t>
      </w:r>
      <w:r>
        <w:rPr>
          <w:sz w:val="28"/>
        </w:rPr>
        <w:t>приобщается к первому экземпляру протокола УИК об итогах голосования и передаётся в ТИК для дальнейшего предоставления</w:t>
      </w:r>
      <w:r w:rsidRPr="009112B0">
        <w:rPr>
          <w:sz w:val="28"/>
        </w:rPr>
        <w:t xml:space="preserve"> техническому оператору.</w:t>
      </w:r>
    </w:p>
    <w:p w:rsidR="001440E4" w:rsidRDefault="001440E4" w:rsidP="001440E4">
      <w:pPr>
        <w:ind w:firstLine="709"/>
        <w:jc w:val="both"/>
        <w:rPr>
          <w:sz w:val="28"/>
        </w:rPr>
      </w:pPr>
      <w:r w:rsidRPr="00E05560">
        <w:rPr>
          <w:sz w:val="28"/>
        </w:rPr>
        <w:t xml:space="preserve">По завершении указанной процедуры, председатель УИК </w:t>
      </w:r>
      <w:r w:rsidR="00DF4F14">
        <w:rPr>
          <w:sz w:val="28"/>
        </w:rPr>
        <w:t xml:space="preserve">делает запись </w:t>
      </w:r>
      <w:r w:rsidR="00FF38B7">
        <w:rPr>
          <w:sz w:val="28"/>
        </w:rPr>
        <w:t xml:space="preserve">об окончании работы </w:t>
      </w:r>
      <w:r w:rsidR="00FF38B7">
        <w:rPr>
          <w:sz w:val="28"/>
          <w:szCs w:val="28"/>
          <w:lang w:eastAsia="en-US"/>
        </w:rPr>
        <w:t xml:space="preserve">УИК </w:t>
      </w:r>
      <w:r w:rsidR="00A957FF">
        <w:rPr>
          <w:sz w:val="28"/>
        </w:rPr>
        <w:t xml:space="preserve">в </w:t>
      </w:r>
      <w:r w:rsidR="00DF4F14" w:rsidRPr="001E12F3">
        <w:rPr>
          <w:sz w:val="28"/>
          <w:szCs w:val="28"/>
          <w:lang w:eastAsia="en-US"/>
        </w:rPr>
        <w:t xml:space="preserve">ведомости применения средств видеонаблюдения в помещении для голосования  избирательного участка №______ </w:t>
      </w:r>
      <w:r w:rsidRPr="00E05560">
        <w:rPr>
          <w:sz w:val="28"/>
        </w:rPr>
        <w:t xml:space="preserve">и выезжает в </w:t>
      </w:r>
      <w:r>
        <w:rPr>
          <w:sz w:val="28"/>
        </w:rPr>
        <w:t>территориальную избирательную комиссию  (с полномочиями окружных)</w:t>
      </w:r>
      <w:r w:rsidR="00A957FF">
        <w:rPr>
          <w:sz w:val="28"/>
        </w:rPr>
        <w:t xml:space="preserve">          (далее - ТИК с полномочиями ОИК)</w:t>
      </w:r>
      <w:r>
        <w:rPr>
          <w:sz w:val="28"/>
        </w:rPr>
        <w:t xml:space="preserve"> </w:t>
      </w:r>
      <w:r w:rsidRPr="00E05560">
        <w:rPr>
          <w:sz w:val="28"/>
        </w:rPr>
        <w:t>с первым экземпляром прот</w:t>
      </w:r>
      <w:r w:rsidR="00FF38B7">
        <w:rPr>
          <w:sz w:val="28"/>
        </w:rPr>
        <w:t>окола УИК об итогах голосования, при этом</w:t>
      </w:r>
      <w:r w:rsidR="00FF38B7">
        <w:rPr>
          <w:sz w:val="28"/>
          <w:szCs w:val="28"/>
          <w:lang w:eastAsia="en-US"/>
        </w:rPr>
        <w:t xml:space="preserve"> </w:t>
      </w:r>
      <w:r w:rsidR="006B704C">
        <w:rPr>
          <w:sz w:val="28"/>
          <w:szCs w:val="28"/>
          <w:lang w:eastAsia="en-US"/>
        </w:rPr>
        <w:t xml:space="preserve">камеры  </w:t>
      </w:r>
      <w:r w:rsidR="00FF38B7">
        <w:rPr>
          <w:sz w:val="28"/>
          <w:szCs w:val="28"/>
          <w:lang w:eastAsia="en-US"/>
        </w:rPr>
        <w:t xml:space="preserve"> остаются включёнными.</w:t>
      </w:r>
    </w:p>
    <w:p w:rsidR="009C5E68" w:rsidRDefault="004D68FD" w:rsidP="001440E4">
      <w:pPr>
        <w:ind w:firstLine="709"/>
        <w:jc w:val="both"/>
        <w:rPr>
          <w:sz w:val="28"/>
        </w:rPr>
      </w:pPr>
      <w:r>
        <w:rPr>
          <w:rFonts w:ascii="Calibri" w:hAnsi="Calibri"/>
          <w:color w:val="1F497D"/>
          <w:sz w:val="16"/>
          <w:szCs w:val="16"/>
          <w:shd w:val="clear" w:color="auto" w:fill="FFFFFF"/>
        </w:rPr>
        <w:t xml:space="preserve"> </w:t>
      </w:r>
    </w:p>
    <w:p w:rsidR="001440E4" w:rsidRPr="00977374" w:rsidRDefault="001440E4" w:rsidP="001440E4">
      <w:pPr>
        <w:pStyle w:val="ae"/>
        <w:numPr>
          <w:ilvl w:val="0"/>
          <w:numId w:val="29"/>
        </w:numPr>
        <w:spacing w:line="360" w:lineRule="auto"/>
        <w:ind w:left="0" w:hanging="72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77374">
        <w:rPr>
          <w:rFonts w:ascii="Times New Roman" w:hAnsi="Times New Roman"/>
          <w:b/>
          <w:sz w:val="28"/>
          <w:szCs w:val="24"/>
          <w:lang w:eastAsia="ru-RU"/>
        </w:rPr>
        <w:t>Порядок организации доступа к видеозаписям</w:t>
      </w:r>
    </w:p>
    <w:p w:rsidR="001440E4" w:rsidRPr="006D027A" w:rsidRDefault="001440E4" w:rsidP="00A72A2B">
      <w:pPr>
        <w:pStyle w:val="Style15"/>
        <w:widowControl/>
        <w:numPr>
          <w:ilvl w:val="1"/>
          <w:numId w:val="29"/>
        </w:numPr>
        <w:spacing w:line="240" w:lineRule="auto"/>
        <w:ind w:left="0" w:firstLine="709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 xml:space="preserve">Отснятые видеоматериалы должны быть собраны техническим оператором в архивы в разрезе участковых избирательных комиссий и номеров средств видеорегистрации, </w:t>
      </w:r>
      <w:r w:rsidR="003D13B5" w:rsidRPr="006D027A">
        <w:rPr>
          <w:rFonts w:eastAsia="Times New Roman"/>
          <w:sz w:val="28"/>
        </w:rPr>
        <w:t xml:space="preserve"> </w:t>
      </w:r>
      <w:r w:rsidRPr="006D027A">
        <w:rPr>
          <w:rFonts w:eastAsia="Times New Roman"/>
          <w:sz w:val="28"/>
        </w:rPr>
        <w:t xml:space="preserve"> записаны на внешние машиночитаемые носители и в течение 10 рабочих дней со дня голосования переданы в ТИК с полномочиями ИКМО.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В случае</w:t>
      </w:r>
      <w:r w:rsidR="00926AC4" w:rsidRPr="006D027A">
        <w:rPr>
          <w:rFonts w:eastAsia="Times New Roman"/>
          <w:sz w:val="28"/>
        </w:rPr>
        <w:t>,</w:t>
      </w:r>
      <w:r w:rsidRPr="006D027A">
        <w:rPr>
          <w:rFonts w:eastAsia="Times New Roman"/>
          <w:sz w:val="28"/>
        </w:rPr>
        <w:t xml:space="preserve"> если в течение указанного 10 дневного срока в ТИК с полномочиями  ИКМО  поступит заявка на предоставление видеозаписей с конкретных избирательных участков, то по отдельному з</w:t>
      </w:r>
      <w:r w:rsidR="00BD483E">
        <w:rPr>
          <w:rFonts w:eastAsia="Times New Roman"/>
          <w:sz w:val="28"/>
        </w:rPr>
        <w:t>апросу ТИК с полномочиями</w:t>
      </w:r>
      <w:r w:rsidR="00C70E86" w:rsidRPr="006D027A">
        <w:rPr>
          <w:rFonts w:eastAsia="Times New Roman"/>
          <w:sz w:val="28"/>
        </w:rPr>
        <w:t xml:space="preserve"> ИКМО</w:t>
      </w:r>
      <w:r w:rsidRPr="006D027A">
        <w:rPr>
          <w:rFonts w:eastAsia="Times New Roman"/>
          <w:sz w:val="28"/>
        </w:rPr>
        <w:t>, запрошенные видеозаписи предоставляются техническим оператором в течение 24 часов.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 xml:space="preserve"> ТИК с полномочиями </w:t>
      </w:r>
      <w:r w:rsidR="00D743AA" w:rsidRPr="006D027A">
        <w:rPr>
          <w:rFonts w:eastAsia="Times New Roman"/>
          <w:sz w:val="28"/>
        </w:rPr>
        <w:t>окружных избирательных комиссий</w:t>
      </w:r>
      <w:r w:rsidRPr="006D027A">
        <w:rPr>
          <w:rFonts w:eastAsia="Times New Roman"/>
          <w:sz w:val="28"/>
        </w:rPr>
        <w:t xml:space="preserve"> при необходимости используют соответствующую видеозапись из помещения для голосования при реализации полномочий, предусмотренных подпунктом «и» пункта 8 статьи 25 и подпунктом «и»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Доступ к видеозаписям предоставляется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для голосования,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об административных правонарушениях, иных федеральных законов.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С учетом положений пункта 10 статьи 75 Федерального закона «Об основных гарантиях избирательных прав и права на участие в референдуме граждан Российской Федерации» доступ к видеозаписям событий, заявляемых как нарушение, в помещениях для голосования имеют следующие лица, указывающие в жалобах на нарушение своих прав: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избиратель – по тому избирательному участку, на котором он принимал участие в голосовании;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наблюдатель – избирательной комиссии, в которой  он осуществлял свои полномочия;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член участковой избирательной комиссии – по той избирательной комиссии, в которой он осуществлял свои полномочия;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доверенное лицо – по тому избирательному участку, на котором  он находился;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уполномоченный представитель кандидата по финансовым вопросам – по тому избирательному участку, на котором он находился;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член ТИК с полномочиями ОИК, член Избирательной комиссии Ленинградской области – по любому избирательному участку;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зарегистрированный кандидат в депутаты – по избирательному округу, по которому он баллотировался.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Заявки на доступ к видеозаписям, полученным в ходе видеорегистрации в помещении для голосования, направляются в  ТИК с полномочиями ИКМО.</w:t>
      </w:r>
    </w:p>
    <w:p w:rsidR="001440E4" w:rsidRPr="006D027A" w:rsidRDefault="001440E4" w:rsidP="001440E4">
      <w:pPr>
        <w:pStyle w:val="Style15"/>
        <w:keepNext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В заявке указываются: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фамилия, имя, отчество заявителя, а если заявка направлена от имени политической партии – также наименование политической партии, подпись должностного лица политической партии;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статус в избирательном процессе (избиратель, наблюдатель, направленный кандидатом, член избирательной комиссии с правом решающего или совещательного голоса и т.д.);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контактный телефон;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номер избирательного участка, просмотр видеозаписей с которого запрашивается;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адрес электронной почты, на который будет направлена адресная ссылка для доступа к видеозаписи;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конкретные время начала и завершения требуемого события на видеозаписи;</w:t>
      </w:r>
    </w:p>
    <w:p w:rsidR="001440E4" w:rsidRPr="006D027A" w:rsidRDefault="001440E4" w:rsidP="001440E4">
      <w:pPr>
        <w:pStyle w:val="Style15"/>
        <w:widowControl/>
        <w:numPr>
          <w:ilvl w:val="0"/>
          <w:numId w:val="9"/>
        </w:numPr>
        <w:spacing w:line="240" w:lineRule="auto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указание на нарушение, допущенное, по мнению заявителя, в указанное время в помещени</w:t>
      </w:r>
      <w:r w:rsidR="00A9516B" w:rsidRPr="006D027A">
        <w:rPr>
          <w:rFonts w:eastAsia="Times New Roman"/>
          <w:sz w:val="28"/>
        </w:rPr>
        <w:t>и для голосования</w:t>
      </w:r>
      <w:r w:rsidRPr="006D027A">
        <w:rPr>
          <w:rFonts w:eastAsia="Times New Roman"/>
          <w:sz w:val="28"/>
        </w:rPr>
        <w:t>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ТИК с полномочиями ИКМО рассматривает заявку в течение трех дней со дня получения и, при соблюдении требований, установленных пунктом 3.7 настоящей Инструкции,  осуществляет запись запрошенного материала на предоставленный заявител</w:t>
      </w:r>
      <w:r w:rsidR="00D743AA" w:rsidRPr="006D027A">
        <w:rPr>
          <w:rFonts w:eastAsia="Times New Roman"/>
          <w:sz w:val="28"/>
        </w:rPr>
        <w:t>ем внешний носитель информации.</w:t>
      </w:r>
    </w:p>
    <w:p w:rsidR="001440E4" w:rsidRPr="006D027A" w:rsidRDefault="001440E4" w:rsidP="001440E4">
      <w:pPr>
        <w:pStyle w:val="Style15"/>
        <w:widowControl/>
        <w:numPr>
          <w:ilvl w:val="1"/>
          <w:numId w:val="29"/>
        </w:numPr>
        <w:spacing w:line="240" w:lineRule="auto"/>
        <w:ind w:left="0" w:firstLine="720"/>
        <w:rPr>
          <w:rFonts w:eastAsia="Times New Roman"/>
          <w:sz w:val="28"/>
        </w:rPr>
      </w:pPr>
      <w:r w:rsidRPr="006D027A">
        <w:rPr>
          <w:rFonts w:eastAsia="Times New Roman"/>
          <w:sz w:val="28"/>
        </w:rPr>
        <w:t>В случае если поступившая от лиц, указанных в пункте 3.5, заявка не соответствует требованиям, установленным пунктом 3.7 настоящей Инструкции, ТИК с полномочиями ИКМО сообщает об этом лицу, подавшему заявку, с указанием на то, в чем имеется несоответствие.</w:t>
      </w:r>
    </w:p>
    <w:p w:rsidR="0003025B" w:rsidRPr="006D027A" w:rsidRDefault="0003025B" w:rsidP="001440E4">
      <w:pPr>
        <w:jc w:val="center"/>
        <w:rPr>
          <w:sz w:val="28"/>
        </w:rPr>
      </w:pPr>
    </w:p>
    <w:p w:rsidR="001440E4" w:rsidRPr="00D65260" w:rsidRDefault="001440E4" w:rsidP="001440E4">
      <w:pPr>
        <w:jc w:val="center"/>
        <w:rPr>
          <w:b/>
          <w:sz w:val="28"/>
        </w:rPr>
      </w:pPr>
      <w:r w:rsidRPr="006D027A">
        <w:rPr>
          <w:sz w:val="28"/>
        </w:rPr>
        <w:t xml:space="preserve">     </w:t>
      </w:r>
      <w:r w:rsidRPr="00D65260">
        <w:rPr>
          <w:b/>
          <w:sz w:val="28"/>
        </w:rPr>
        <w:t>4</w:t>
      </w:r>
      <w:r w:rsidR="00464683" w:rsidRPr="00D65260">
        <w:rPr>
          <w:b/>
          <w:sz w:val="28"/>
        </w:rPr>
        <w:t>.</w:t>
      </w:r>
      <w:r w:rsidR="00464683" w:rsidRPr="00D65260">
        <w:rPr>
          <w:b/>
          <w:sz w:val="28"/>
        </w:rPr>
        <w:tab/>
        <w:t>Сроки хранения видеозаписей,</w:t>
      </w:r>
      <w:r w:rsidR="00935136" w:rsidRPr="00D65260">
        <w:rPr>
          <w:b/>
          <w:sz w:val="28"/>
        </w:rPr>
        <w:t xml:space="preserve"> </w:t>
      </w:r>
      <w:r w:rsidRPr="00D65260">
        <w:rPr>
          <w:b/>
          <w:sz w:val="28"/>
        </w:rPr>
        <w:t>полученных в ходе видеонаблюдения</w:t>
      </w:r>
    </w:p>
    <w:p w:rsidR="001440E4" w:rsidRPr="00D65260" w:rsidRDefault="001440E4" w:rsidP="001440E4">
      <w:pPr>
        <w:jc w:val="center"/>
        <w:rPr>
          <w:b/>
          <w:sz w:val="28"/>
        </w:rPr>
      </w:pPr>
    </w:p>
    <w:p w:rsidR="002B1F66" w:rsidRPr="006D027A" w:rsidRDefault="001440E4" w:rsidP="001440E4">
      <w:pPr>
        <w:ind w:firstLine="709"/>
        <w:jc w:val="both"/>
        <w:rPr>
          <w:sz w:val="28"/>
        </w:rPr>
      </w:pPr>
      <w:r w:rsidRPr="006D027A">
        <w:rPr>
          <w:sz w:val="28"/>
        </w:rPr>
        <w:t>4.1.</w:t>
      </w:r>
      <w:r w:rsidRPr="006D027A">
        <w:rPr>
          <w:sz w:val="28"/>
        </w:rPr>
        <w:tab/>
        <w:t xml:space="preserve">Видеозаписи, полученные в ходе видеонаблюдения при проведении </w:t>
      </w:r>
      <w:r w:rsidR="0077100C">
        <w:rPr>
          <w:sz w:val="28"/>
        </w:rPr>
        <w:t>досрочных выборов депутатов совета</w:t>
      </w:r>
      <w:r w:rsidRPr="006D027A">
        <w:rPr>
          <w:sz w:val="28"/>
        </w:rPr>
        <w:t xml:space="preserve"> депутатов </w:t>
      </w:r>
      <w:r w:rsidR="0077100C">
        <w:rPr>
          <w:sz w:val="28"/>
        </w:rPr>
        <w:t xml:space="preserve">муниципального образования Шлиссельбургское городское поселение </w:t>
      </w:r>
      <w:r w:rsidRPr="006D027A">
        <w:rPr>
          <w:sz w:val="28"/>
        </w:rPr>
        <w:t xml:space="preserve">Кировского муниципального района Ленинградской области </w:t>
      </w:r>
      <w:r w:rsidR="003E29FD">
        <w:rPr>
          <w:sz w:val="28"/>
        </w:rPr>
        <w:t>пятого созыва 15</w:t>
      </w:r>
      <w:r w:rsidR="0077100C">
        <w:rPr>
          <w:sz w:val="28"/>
        </w:rPr>
        <w:t xml:space="preserve"> дека</w:t>
      </w:r>
      <w:r w:rsidRPr="006D027A">
        <w:rPr>
          <w:sz w:val="28"/>
        </w:rPr>
        <w:t xml:space="preserve">бря 2019 года, хранятся не менее </w:t>
      </w:r>
      <w:r w:rsidR="00D01E77">
        <w:rPr>
          <w:sz w:val="28"/>
        </w:rPr>
        <w:t>шести месяцев</w:t>
      </w:r>
      <w:r w:rsidRPr="006D027A">
        <w:rPr>
          <w:sz w:val="28"/>
        </w:rPr>
        <w:t xml:space="preserve"> со дня официального опубликования результатов выборов, в помещении </w:t>
      </w:r>
      <w:r w:rsidR="002B1F66" w:rsidRPr="006D027A">
        <w:rPr>
          <w:sz w:val="28"/>
        </w:rPr>
        <w:t xml:space="preserve">ТИК с полномочиями ИКМО. </w:t>
      </w:r>
    </w:p>
    <w:p w:rsidR="001440E4" w:rsidRPr="006D027A" w:rsidRDefault="001440E4" w:rsidP="001440E4">
      <w:pPr>
        <w:ind w:firstLine="709"/>
        <w:jc w:val="both"/>
        <w:rPr>
          <w:sz w:val="28"/>
        </w:rPr>
      </w:pPr>
      <w:r w:rsidRPr="006D027A">
        <w:rPr>
          <w:sz w:val="28"/>
        </w:rPr>
        <w:t>4.2.</w:t>
      </w:r>
      <w:r w:rsidRPr="006D027A">
        <w:rPr>
          <w:sz w:val="28"/>
        </w:rPr>
        <w:tab/>
        <w:t xml:space="preserve">В случае обжалования итогов голосования, результатов выборов </w:t>
      </w:r>
      <w:r w:rsidRPr="006D027A">
        <w:rPr>
          <w:sz w:val="28"/>
        </w:rPr>
        <w:br/>
        <w:t>в судебном порядке срок хранения видеозаписей продлевается до дня вступления в законную силу решения суда.</w:t>
      </w:r>
    </w:p>
    <w:p w:rsidR="001440E4" w:rsidRPr="006D027A" w:rsidRDefault="001440E4" w:rsidP="001440E4">
      <w:pPr>
        <w:ind w:firstLine="709"/>
        <w:jc w:val="both"/>
        <w:rPr>
          <w:sz w:val="28"/>
        </w:rPr>
      </w:pPr>
      <w:r w:rsidRPr="006D027A">
        <w:rPr>
          <w:sz w:val="28"/>
        </w:rPr>
        <w:t>4.3.</w:t>
      </w:r>
      <w:r w:rsidRPr="006D027A">
        <w:rPr>
          <w:sz w:val="28"/>
        </w:rPr>
        <w:tab/>
        <w:t>По истечении сроков хранения видеозаписей в течение 30 дней производится удаление видеозаписей.</w:t>
      </w:r>
    </w:p>
    <w:p w:rsidR="000519BE" w:rsidRDefault="000519BE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1B1AB9" w:rsidRDefault="001B1AB9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1B1AB9" w:rsidRDefault="001B1AB9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1B1AB9" w:rsidRDefault="001B1AB9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1B1AB9" w:rsidRDefault="001B1AB9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1B1AB9" w:rsidRDefault="001B1AB9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1B1AB9" w:rsidRDefault="001B1AB9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</w:p>
    <w:p w:rsidR="008B052F" w:rsidRPr="00951BFC" w:rsidRDefault="00D31061" w:rsidP="008B052F">
      <w:pPr>
        <w:pStyle w:val="Style2"/>
        <w:spacing w:line="274" w:lineRule="exact"/>
        <w:ind w:left="7973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Приложение </w:t>
      </w:r>
      <w:r w:rsidR="008B052F" w:rsidRPr="00951BFC">
        <w:rPr>
          <w:rFonts w:eastAsia="Times New Roman"/>
          <w:color w:val="000000"/>
          <w:sz w:val="20"/>
          <w:szCs w:val="20"/>
        </w:rPr>
        <w:t xml:space="preserve"> 1 </w:t>
      </w:r>
    </w:p>
    <w:p w:rsidR="008B052F" w:rsidRPr="00D356E7" w:rsidRDefault="008B052F" w:rsidP="000519BE">
      <w:pPr>
        <w:tabs>
          <w:tab w:val="left" w:pos="9214"/>
        </w:tabs>
        <w:ind w:left="5954" w:hanging="567"/>
        <w:jc w:val="right"/>
        <w:rPr>
          <w:b/>
          <w:color w:val="000000"/>
          <w:sz w:val="20"/>
          <w:szCs w:val="20"/>
        </w:rPr>
      </w:pPr>
      <w:r>
        <w:rPr>
          <w:rStyle w:val="FontStyle32"/>
        </w:rPr>
        <w:t xml:space="preserve"> </w:t>
      </w:r>
      <w:r w:rsidRPr="004F3456">
        <w:rPr>
          <w:sz w:val="20"/>
          <w:szCs w:val="20"/>
        </w:rPr>
        <w:t xml:space="preserve">к </w:t>
      </w:r>
      <w:r w:rsidRPr="004F3456">
        <w:rPr>
          <w:color w:val="000000"/>
          <w:sz w:val="20"/>
          <w:szCs w:val="20"/>
        </w:rPr>
        <w:t xml:space="preserve">Порядку применения средств видеонаблюдения без трансляции изображения в сеть Интернет в помещениях для голосования избирательных участков, а также хранения соответствующих видеозаписей     при проведении </w:t>
      </w:r>
      <w:r w:rsidR="000519BE">
        <w:rPr>
          <w:color w:val="000000"/>
          <w:sz w:val="20"/>
          <w:szCs w:val="20"/>
        </w:rPr>
        <w:t xml:space="preserve">досрочных выборов депутатов совета депутатов муниципального образования Шлиссельбургское городское поселение </w:t>
      </w:r>
      <w:r w:rsidRPr="004F3456">
        <w:rPr>
          <w:color w:val="000000"/>
          <w:sz w:val="20"/>
          <w:szCs w:val="20"/>
        </w:rPr>
        <w:t xml:space="preserve"> Кировского муниципального района Ленинградской области  </w:t>
      </w:r>
      <w:r w:rsidR="000519BE">
        <w:rPr>
          <w:color w:val="000000"/>
          <w:sz w:val="20"/>
          <w:szCs w:val="20"/>
        </w:rPr>
        <w:t>пятого созыва</w:t>
      </w:r>
    </w:p>
    <w:p w:rsidR="008B052F" w:rsidRDefault="008B052F" w:rsidP="008B052F">
      <w:pPr>
        <w:ind w:left="12" w:firstLine="708"/>
        <w:jc w:val="center"/>
        <w:rPr>
          <w:b/>
        </w:rPr>
      </w:pPr>
      <w:r>
        <w:rPr>
          <w:b/>
        </w:rPr>
        <w:t xml:space="preserve">Акт </w:t>
      </w:r>
      <w:r w:rsidR="001E7E0D">
        <w:rPr>
          <w:b/>
        </w:rPr>
        <w:t xml:space="preserve">установки и </w:t>
      </w:r>
      <w:r>
        <w:rPr>
          <w:b/>
        </w:rPr>
        <w:t>приема-передачи Оборудования</w:t>
      </w:r>
    </w:p>
    <w:p w:rsidR="008B052F" w:rsidRDefault="008B052F" w:rsidP="008B052F">
      <w:pPr>
        <w:tabs>
          <w:tab w:val="left" w:pos="694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ab/>
        <w:t>«_____»____________2019 г.</w:t>
      </w:r>
    </w:p>
    <w:p w:rsidR="008B052F" w:rsidRDefault="008B052F" w:rsidP="008B052F">
      <w:pPr>
        <w:ind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>(Место составления)</w:t>
      </w:r>
    </w:p>
    <w:p w:rsidR="008B052F" w:rsidRDefault="008B052F" w:rsidP="008B052F">
      <w:pPr>
        <w:spacing w:after="60"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Настоящий акт составлен в соответствии с Порядком, утвержденным постановлением территориальной избирательной комиссии Кировского муници</w:t>
      </w:r>
      <w:r w:rsidR="000519BE">
        <w:rPr>
          <w:sz w:val="22"/>
          <w:szCs w:val="22"/>
        </w:rPr>
        <w:t>пального района от ________  .___</w:t>
      </w:r>
      <w:r>
        <w:rPr>
          <w:sz w:val="22"/>
          <w:szCs w:val="22"/>
        </w:rPr>
        <w:t xml:space="preserve">.2019 № ___/____ о том, что _______________________________, именуемое в дальнейшем «Исполнитель», </w:t>
      </w:r>
      <w:r>
        <w:rPr>
          <w:bCs/>
          <w:sz w:val="22"/>
          <w:szCs w:val="22"/>
        </w:rPr>
        <w:t>в лице ______________________________________________ ___________________________________</w:t>
      </w:r>
      <w:r>
        <w:rPr>
          <w:sz w:val="22"/>
          <w:szCs w:val="22"/>
        </w:rPr>
        <w:t xml:space="preserve">, действующего на основании ___________________________, передает, а _____________________________ _________________________________________________, именуемый(ая) в дальнейшем «Ответственный за объект», </w:t>
      </w:r>
      <w:r>
        <w:rPr>
          <w:bCs/>
          <w:sz w:val="22"/>
          <w:szCs w:val="22"/>
        </w:rPr>
        <w:t xml:space="preserve">в лице _______________________________, действующего(ей) на основании ___________________________ </w:t>
      </w:r>
      <w:r>
        <w:rPr>
          <w:sz w:val="22"/>
          <w:szCs w:val="22"/>
        </w:rPr>
        <w:t>принимает с «___»  _________ 2019 г. оборудование в следующем составе: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977"/>
        <w:gridCol w:w="2268"/>
        <w:gridCol w:w="2126"/>
        <w:gridCol w:w="567"/>
        <w:gridCol w:w="1844"/>
      </w:tblGrid>
      <w:tr w:rsidR="008B052F" w:rsidTr="0035058C">
        <w:trPr>
          <w:trHeight w:val="7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52F" w:rsidRDefault="008B052F" w:rsidP="003505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Заводской номер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52F" w:rsidRPr="000519BE" w:rsidRDefault="008B052F" w:rsidP="003505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Адрес места размещения</w:t>
            </w:r>
          </w:p>
          <w:p w:rsidR="008B052F" w:rsidRDefault="008B052F" w:rsidP="0035058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052F" w:rsidRDefault="008B052F" w:rsidP="0035058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B052F" w:rsidRDefault="008B052F" w:rsidP="0035058C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Наименование и реквизиты документации</w:t>
            </w:r>
          </w:p>
        </w:tc>
      </w:tr>
      <w:tr w:rsidR="008B052F" w:rsidTr="003505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52F" w:rsidRDefault="008B052F" w:rsidP="0035058C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F" w:rsidRDefault="008B052F" w:rsidP="0035058C">
            <w:pPr>
              <w:rPr>
                <w:i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F" w:rsidRDefault="008B052F" w:rsidP="0035058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2F" w:rsidRDefault="008B052F" w:rsidP="0035058C">
            <w:pPr>
              <w:jc w:val="center"/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2F" w:rsidRDefault="008B052F" w:rsidP="0035058C">
            <w:pPr>
              <w:jc w:val="center"/>
              <w:rPr>
                <w:i/>
                <w:highlight w:val="yellow"/>
              </w:rPr>
            </w:pPr>
          </w:p>
        </w:tc>
      </w:tr>
      <w:tr w:rsidR="008B052F" w:rsidTr="003505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52F" w:rsidRDefault="008B052F" w:rsidP="0035058C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F" w:rsidRDefault="008B052F" w:rsidP="0035058C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2F" w:rsidRDefault="008B052F" w:rsidP="0035058C">
            <w:pPr>
              <w:jc w:val="center"/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2F" w:rsidRDefault="008B052F" w:rsidP="0035058C">
            <w:pPr>
              <w:jc w:val="center"/>
              <w:rPr>
                <w:i/>
                <w:highlight w:val="yellow"/>
              </w:rPr>
            </w:pPr>
          </w:p>
        </w:tc>
      </w:tr>
      <w:tr w:rsidR="008B052F" w:rsidTr="0035058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052F" w:rsidRDefault="008B052F" w:rsidP="0035058C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2F" w:rsidRDefault="008B052F" w:rsidP="0035058C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2F" w:rsidRDefault="008B052F" w:rsidP="0035058C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2F" w:rsidRDefault="008B052F" w:rsidP="0035058C">
            <w:pPr>
              <w:jc w:val="center"/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52F" w:rsidRDefault="008B052F" w:rsidP="0035058C">
            <w:pPr>
              <w:jc w:val="center"/>
              <w:rPr>
                <w:i/>
                <w:highlight w:val="yellow"/>
              </w:rPr>
            </w:pPr>
          </w:p>
        </w:tc>
      </w:tr>
    </w:tbl>
    <w:p w:rsidR="008B052F" w:rsidRDefault="008B052F" w:rsidP="008B052F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удостоверяют, что Оборудование, передаваемое Исполнителем по настоящему Акту: находится в ___________________________________________________;</w:t>
      </w:r>
    </w:p>
    <w:p w:rsidR="008B052F" w:rsidRDefault="008B052F" w:rsidP="008B052F">
      <w:pPr>
        <w:ind w:left="141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работоспособном / неработоспособном состоянии</w:t>
      </w:r>
    </w:p>
    <w:p w:rsidR="008B052F" w:rsidRDefault="008B052F" w:rsidP="008B052F">
      <w:pPr>
        <w:jc w:val="both"/>
        <w:rPr>
          <w:sz w:val="22"/>
          <w:szCs w:val="22"/>
        </w:rPr>
      </w:pPr>
      <w:r>
        <w:rPr>
          <w:sz w:val="22"/>
          <w:szCs w:val="22"/>
        </w:rPr>
        <w:t>Московское время и текущая дата установлены корректно.</w:t>
      </w:r>
    </w:p>
    <w:p w:rsidR="008B052F" w:rsidRDefault="008B052F" w:rsidP="008B052F">
      <w:pPr>
        <w:ind w:firstLine="284"/>
        <w:jc w:val="both"/>
        <w:rPr>
          <w:sz w:val="12"/>
          <w:szCs w:val="12"/>
        </w:rPr>
      </w:pPr>
    </w:p>
    <w:p w:rsidR="008B052F" w:rsidRDefault="008B052F" w:rsidP="008B052F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за объект обязуется обеспечить сохранность полученного Оборудования и вернуть его после завершения оказания Услуги по требованию уполномоченного представителя Исполнителя.</w:t>
      </w:r>
    </w:p>
    <w:tbl>
      <w:tblPr>
        <w:tblW w:w="0" w:type="auto"/>
        <w:tblLook w:val="04A0"/>
      </w:tblPr>
      <w:tblGrid>
        <w:gridCol w:w="5211"/>
        <w:gridCol w:w="3402"/>
      </w:tblGrid>
      <w:tr w:rsidR="008B052F" w:rsidTr="0035058C">
        <w:trPr>
          <w:trHeight w:val="165"/>
        </w:trPr>
        <w:tc>
          <w:tcPr>
            <w:tcW w:w="5211" w:type="dxa"/>
            <w:hideMark/>
          </w:tcPr>
          <w:p w:rsidR="008B052F" w:rsidRDefault="008B052F" w:rsidP="0035058C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Исполнитель:</w:t>
            </w:r>
          </w:p>
        </w:tc>
        <w:tc>
          <w:tcPr>
            <w:tcW w:w="3402" w:type="dxa"/>
            <w:hideMark/>
          </w:tcPr>
          <w:p w:rsidR="008B052F" w:rsidRDefault="008B052F" w:rsidP="0035058C">
            <w:pPr>
              <w:spacing w:before="60"/>
              <w:jc w:val="center"/>
              <w:rPr>
                <w:highlight w:val="green"/>
              </w:rPr>
            </w:pPr>
            <w:r>
              <w:rPr>
                <w:sz w:val="22"/>
                <w:szCs w:val="22"/>
              </w:rPr>
              <w:t>Ответственный за объект:</w:t>
            </w:r>
          </w:p>
        </w:tc>
      </w:tr>
      <w:tr w:rsidR="008B052F" w:rsidTr="0035058C">
        <w:trPr>
          <w:trHeight w:val="397"/>
        </w:trPr>
        <w:tc>
          <w:tcPr>
            <w:tcW w:w="5211" w:type="dxa"/>
            <w:hideMark/>
          </w:tcPr>
          <w:p w:rsidR="008B052F" w:rsidRDefault="008B052F" w:rsidP="0035058C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 /_______________</w:t>
            </w:r>
          </w:p>
          <w:p w:rsidR="008B052F" w:rsidRDefault="008B052F" w:rsidP="003505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  <w:tc>
          <w:tcPr>
            <w:tcW w:w="3402" w:type="dxa"/>
            <w:hideMark/>
          </w:tcPr>
          <w:p w:rsidR="008B052F" w:rsidRDefault="008B052F" w:rsidP="0035058C">
            <w:pPr>
              <w:spacing w:before="120"/>
              <w:jc w:val="center"/>
            </w:pPr>
            <w:r>
              <w:rPr>
                <w:sz w:val="22"/>
                <w:szCs w:val="22"/>
              </w:rPr>
              <w:t>_______________ /____________</w:t>
            </w:r>
          </w:p>
          <w:p w:rsidR="008B052F" w:rsidRDefault="008B052F" w:rsidP="003505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/ Ф.И.О.)</w:t>
            </w:r>
          </w:p>
        </w:tc>
      </w:tr>
    </w:tbl>
    <w:p w:rsidR="008B052F" w:rsidRDefault="008B052F" w:rsidP="008B052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Требования к организации применения средств </w:t>
      </w:r>
      <w:r w:rsidR="005670E9">
        <w:rPr>
          <w:sz w:val="22"/>
          <w:szCs w:val="22"/>
        </w:rPr>
        <w:t xml:space="preserve"> видеонаблюдения</w:t>
      </w:r>
      <w:r>
        <w:rPr>
          <w:sz w:val="22"/>
          <w:szCs w:val="22"/>
        </w:rPr>
        <w:t xml:space="preserve"> процесса голосования в помещениях для голосования избирательных участков при проведении </w:t>
      </w:r>
      <w:r w:rsidR="000519BE">
        <w:rPr>
          <w:sz w:val="22"/>
          <w:szCs w:val="22"/>
        </w:rPr>
        <w:t xml:space="preserve">досрочных </w:t>
      </w:r>
      <w:r>
        <w:rPr>
          <w:sz w:val="22"/>
          <w:szCs w:val="22"/>
        </w:rPr>
        <w:t xml:space="preserve">выборов </w:t>
      </w:r>
      <w:r w:rsidR="000519BE">
        <w:rPr>
          <w:sz w:val="22"/>
          <w:szCs w:val="22"/>
        </w:rPr>
        <w:t xml:space="preserve">  15</w:t>
      </w:r>
      <w:r w:rsidRPr="00367DB9">
        <w:rPr>
          <w:sz w:val="22"/>
          <w:szCs w:val="22"/>
        </w:rPr>
        <w:t xml:space="preserve"> </w:t>
      </w:r>
      <w:r w:rsidR="000519BE">
        <w:rPr>
          <w:sz w:val="22"/>
          <w:szCs w:val="22"/>
        </w:rPr>
        <w:t>дека</w:t>
      </w:r>
      <w:r w:rsidRPr="00367DB9">
        <w:rPr>
          <w:sz w:val="22"/>
          <w:szCs w:val="22"/>
        </w:rPr>
        <w:t>бря 201</w:t>
      </w:r>
      <w:r>
        <w:rPr>
          <w:sz w:val="22"/>
          <w:szCs w:val="22"/>
        </w:rPr>
        <w:t>9</w:t>
      </w:r>
      <w:r w:rsidRPr="00367DB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, предусмотренные Порядком, утвержденным постановлением территориальной избирательной комиссии Кировского муниципального </w:t>
      </w:r>
      <w:r w:rsidR="000519BE">
        <w:rPr>
          <w:sz w:val="22"/>
          <w:szCs w:val="22"/>
        </w:rPr>
        <w:t>района от  .__</w:t>
      </w:r>
      <w:r>
        <w:rPr>
          <w:sz w:val="22"/>
          <w:szCs w:val="22"/>
        </w:rPr>
        <w:t>.2019 № ___/____ выполнены; размещение средств видеорегистрации в помещении для голосования согласовано,</w:t>
      </w:r>
      <w:r w:rsidR="005670E9" w:rsidRPr="005670E9">
        <w:rPr>
          <w:sz w:val="22"/>
          <w:szCs w:val="22"/>
        </w:rPr>
        <w:t xml:space="preserve"> установка средств видеонаблюдения в помещении для голосования</w:t>
      </w:r>
      <w:r>
        <w:rPr>
          <w:sz w:val="22"/>
          <w:szCs w:val="22"/>
        </w:rPr>
        <w:t xml:space="preserve"> </w:t>
      </w:r>
      <w:r w:rsidR="005670E9">
        <w:rPr>
          <w:sz w:val="22"/>
          <w:szCs w:val="22"/>
        </w:rPr>
        <w:t>проведена</w:t>
      </w:r>
      <w:r w:rsidR="002F74B3">
        <w:rPr>
          <w:sz w:val="22"/>
          <w:szCs w:val="22"/>
        </w:rPr>
        <w:t xml:space="preserve"> в соответствии с утвержденной схемой</w:t>
      </w:r>
      <w:r w:rsidR="005670E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инструктаж членов участковой избирательной комиссии, ответственных </w:t>
      </w:r>
      <w:r w:rsidR="006C62D2">
        <w:rPr>
          <w:sz w:val="22"/>
          <w:szCs w:val="22"/>
        </w:rPr>
        <w:t xml:space="preserve"> за </w:t>
      </w:r>
      <w:r>
        <w:rPr>
          <w:sz w:val="22"/>
          <w:szCs w:val="22"/>
        </w:rPr>
        <w:t xml:space="preserve"> контроль работы средств </w:t>
      </w:r>
      <w:r w:rsidR="006C62D2">
        <w:rPr>
          <w:sz w:val="22"/>
          <w:szCs w:val="22"/>
        </w:rPr>
        <w:t xml:space="preserve">видеонаблюдения </w:t>
      </w:r>
      <w:r>
        <w:rPr>
          <w:sz w:val="22"/>
          <w:szCs w:val="22"/>
        </w:rPr>
        <w:t xml:space="preserve">проведен. </w:t>
      </w:r>
    </w:p>
    <w:p w:rsidR="008B052F" w:rsidRDefault="008B052F" w:rsidP="008B052F">
      <w:pPr>
        <w:spacing w:line="2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участковой избирательной комиссии № ________ </w:t>
      </w:r>
      <w:r>
        <w:rPr>
          <w:sz w:val="22"/>
          <w:szCs w:val="22"/>
        </w:rPr>
        <w:tab/>
        <w:t>______________ /_______________</w:t>
      </w:r>
    </w:p>
    <w:p w:rsidR="008B052F" w:rsidRDefault="008B052F" w:rsidP="008B052F">
      <w:pPr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/ Ф.И.О.)</w:t>
      </w:r>
    </w:p>
    <w:p w:rsidR="005670E9" w:rsidRDefault="005670E9" w:rsidP="008B052F">
      <w:pPr>
        <w:ind w:left="5529"/>
        <w:jc w:val="center"/>
        <w:rPr>
          <w:i/>
          <w:sz w:val="16"/>
          <w:szCs w:val="16"/>
        </w:rPr>
      </w:pPr>
    </w:p>
    <w:p w:rsidR="005670E9" w:rsidRDefault="005670E9" w:rsidP="008B052F">
      <w:pPr>
        <w:ind w:left="5529"/>
        <w:jc w:val="center"/>
        <w:rPr>
          <w:i/>
          <w:sz w:val="16"/>
          <w:szCs w:val="16"/>
        </w:rPr>
      </w:pPr>
    </w:p>
    <w:p w:rsidR="002F74B3" w:rsidRDefault="002F74B3" w:rsidP="008B052F">
      <w:pPr>
        <w:ind w:left="5529"/>
        <w:jc w:val="center"/>
        <w:rPr>
          <w:i/>
          <w:sz w:val="16"/>
          <w:szCs w:val="16"/>
        </w:rPr>
      </w:pPr>
    </w:p>
    <w:p w:rsidR="002F74B3" w:rsidRDefault="002F74B3" w:rsidP="008B052F">
      <w:pPr>
        <w:ind w:left="5529"/>
        <w:jc w:val="center"/>
        <w:rPr>
          <w:i/>
          <w:sz w:val="16"/>
          <w:szCs w:val="16"/>
        </w:rPr>
      </w:pPr>
    </w:p>
    <w:p w:rsidR="002F74B3" w:rsidRDefault="002F74B3" w:rsidP="008B052F">
      <w:pPr>
        <w:ind w:left="5529"/>
        <w:jc w:val="center"/>
        <w:rPr>
          <w:i/>
          <w:sz w:val="16"/>
          <w:szCs w:val="16"/>
        </w:rPr>
      </w:pPr>
    </w:p>
    <w:p w:rsidR="002F74B3" w:rsidRDefault="002F74B3" w:rsidP="008B052F">
      <w:pPr>
        <w:ind w:left="5529"/>
        <w:jc w:val="center"/>
        <w:rPr>
          <w:i/>
          <w:sz w:val="16"/>
          <w:szCs w:val="16"/>
        </w:rPr>
      </w:pPr>
    </w:p>
    <w:p w:rsidR="002F74B3" w:rsidRDefault="002F74B3" w:rsidP="008B052F">
      <w:pPr>
        <w:ind w:left="5529"/>
        <w:jc w:val="center"/>
        <w:rPr>
          <w:i/>
          <w:sz w:val="16"/>
          <w:szCs w:val="16"/>
        </w:rPr>
      </w:pPr>
    </w:p>
    <w:p w:rsidR="002F74B3" w:rsidRDefault="002F74B3" w:rsidP="008B052F">
      <w:pPr>
        <w:ind w:left="5529"/>
        <w:jc w:val="center"/>
        <w:rPr>
          <w:i/>
          <w:sz w:val="16"/>
          <w:szCs w:val="16"/>
        </w:rPr>
      </w:pPr>
    </w:p>
    <w:p w:rsidR="008B052F" w:rsidRDefault="008B052F" w:rsidP="008B052F">
      <w:pPr>
        <w:spacing w:line="192" w:lineRule="auto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:rsidR="008B052F" w:rsidRDefault="008B052F" w:rsidP="008B052F">
      <w:pPr>
        <w:spacing w:line="192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Заполняется после возврата оборудования Исполнителю</w:t>
      </w:r>
    </w:p>
    <w:p w:rsidR="008B052F" w:rsidRDefault="008B052F" w:rsidP="008B052F">
      <w:pPr>
        <w:spacing w:before="120"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ОБОРУДОВАНИЕ ВОЗВРАЩЕНО ИСПОЛНИТЕЛЮ «____»_______________2019 г.:</w:t>
      </w:r>
    </w:p>
    <w:p w:rsidR="008B052F" w:rsidRDefault="008B052F" w:rsidP="008B052F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Выявленные дефекты: ________________________________________________________________________________________ ________________________________________________________________________________________</w:t>
      </w:r>
    </w:p>
    <w:p w:rsidR="008B052F" w:rsidRDefault="008B052F" w:rsidP="008B052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оборудование неисправно/ оборудование некомплектно/ оборудование отсутствует</w:t>
      </w:r>
    </w:p>
    <w:tbl>
      <w:tblPr>
        <w:tblW w:w="0" w:type="auto"/>
        <w:tblLook w:val="04A0"/>
      </w:tblPr>
      <w:tblGrid>
        <w:gridCol w:w="9996"/>
      </w:tblGrid>
      <w:tr w:rsidR="008B052F" w:rsidTr="0035058C">
        <w:tc>
          <w:tcPr>
            <w:tcW w:w="10280" w:type="dxa"/>
            <w:hideMark/>
          </w:tcPr>
          <w:tbl>
            <w:tblPr>
              <w:tblW w:w="10485" w:type="dxa"/>
              <w:tblLook w:val="04A0"/>
            </w:tblPr>
            <w:tblGrid>
              <w:gridCol w:w="3334"/>
              <w:gridCol w:w="3749"/>
              <w:gridCol w:w="3402"/>
            </w:tblGrid>
            <w:tr w:rsidR="008B052F" w:rsidTr="0035058C">
              <w:trPr>
                <w:trHeight w:val="16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052F" w:rsidRDefault="008B052F" w:rsidP="0035058C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Исполнитель: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052F" w:rsidRDefault="008B052F" w:rsidP="0035058C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Председатель УИК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052F" w:rsidRDefault="008B052F" w:rsidP="0035058C">
                  <w:pPr>
                    <w:spacing w:before="60"/>
                    <w:jc w:val="center"/>
                    <w:rPr>
                      <w:highlight w:val="green"/>
                    </w:rPr>
                  </w:pPr>
                  <w:r>
                    <w:rPr>
                      <w:sz w:val="22"/>
                      <w:szCs w:val="22"/>
                    </w:rPr>
                    <w:t>Ответственный за объект:</w:t>
                  </w:r>
                </w:p>
              </w:tc>
            </w:tr>
            <w:tr w:rsidR="008B052F" w:rsidTr="0035058C">
              <w:trPr>
                <w:trHeight w:val="397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052F" w:rsidRDefault="008B052F" w:rsidP="0035058C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 /_______________</w:t>
                  </w:r>
                </w:p>
                <w:p w:rsidR="008B052F" w:rsidRDefault="008B052F" w:rsidP="0035058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052F" w:rsidRDefault="008B052F" w:rsidP="0035058C">
                  <w:pPr>
                    <w:spacing w:before="120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_______________ /_______________</w:t>
                  </w:r>
                </w:p>
                <w:p w:rsidR="008B052F" w:rsidRDefault="008B052F" w:rsidP="0035058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B052F" w:rsidRDefault="008B052F" w:rsidP="0035058C">
                  <w:pPr>
                    <w:spacing w:before="120"/>
                    <w:jc w:val="center"/>
                  </w:pPr>
                  <w:r>
                    <w:rPr>
                      <w:sz w:val="22"/>
                      <w:szCs w:val="22"/>
                    </w:rPr>
                    <w:t>_______________ /____________</w:t>
                  </w:r>
                </w:p>
                <w:p w:rsidR="008B052F" w:rsidRDefault="008B052F" w:rsidP="0035058C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(Подпись / Ф.И.О.)</w:t>
                  </w:r>
                </w:p>
              </w:tc>
            </w:tr>
          </w:tbl>
          <w:p w:rsidR="008B052F" w:rsidRDefault="008B052F" w:rsidP="0035058C">
            <w:pPr>
              <w:spacing w:before="120" w:line="216" w:lineRule="auto"/>
              <w:jc w:val="both"/>
            </w:pPr>
            <w:r>
              <w:rPr>
                <w:sz w:val="22"/>
                <w:szCs w:val="22"/>
              </w:rPr>
              <w:t>Дефекты подтверждены в присутствии Понятых, ознакомленных с правами и обязанностями в соответствии со статьей 60 Федерального закона от 2 октября 2007 г. N 229-ФЗ «Об исполнительном производстве»:</w:t>
            </w:r>
          </w:p>
          <w:p w:rsidR="008B052F" w:rsidRDefault="008B052F" w:rsidP="0035058C">
            <w:r>
              <w:rPr>
                <w:sz w:val="22"/>
                <w:szCs w:val="22"/>
              </w:rPr>
              <w:t>______________ /__________________________ (__________________________________________)</w:t>
            </w:r>
          </w:p>
          <w:p w:rsidR="008B052F" w:rsidRDefault="008B052F" w:rsidP="0035058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(Подпись /Ф.И.О.)                                                                                                               Вид документа, серия, номер</w:t>
            </w:r>
          </w:p>
          <w:p w:rsidR="008B052F" w:rsidRDefault="008B052F" w:rsidP="0035058C">
            <w:r>
              <w:rPr>
                <w:sz w:val="22"/>
                <w:szCs w:val="22"/>
              </w:rPr>
              <w:t>______________ /__________________________ (__________________________________________)</w:t>
            </w:r>
          </w:p>
          <w:p w:rsidR="008B052F" w:rsidRDefault="008B052F" w:rsidP="0035058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(</w:t>
            </w:r>
            <w:r>
              <w:rPr>
                <w:i/>
                <w:sz w:val="16"/>
                <w:szCs w:val="16"/>
              </w:rPr>
              <w:t>Подпись /Ф.И.О.)                                                                                                                Вид документа, серия, номер</w:t>
            </w:r>
          </w:p>
        </w:tc>
      </w:tr>
    </w:tbl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8B052F" w:rsidRPr="00EA5987" w:rsidRDefault="008B052F" w:rsidP="008B052F"/>
    <w:p w:rsidR="00C540CC" w:rsidRDefault="00C540CC" w:rsidP="00C45F6F">
      <w:pPr>
        <w:pStyle w:val="Style2"/>
        <w:spacing w:line="274" w:lineRule="exact"/>
        <w:ind w:left="7973"/>
        <w:rPr>
          <w:rStyle w:val="FontStyle32"/>
          <w:color w:val="FF0000"/>
        </w:rPr>
      </w:pPr>
    </w:p>
    <w:p w:rsidR="00C540CC" w:rsidRDefault="00C540CC" w:rsidP="00C45F6F">
      <w:pPr>
        <w:pStyle w:val="Style2"/>
        <w:spacing w:line="274" w:lineRule="exact"/>
        <w:ind w:left="7973"/>
        <w:rPr>
          <w:rStyle w:val="FontStyle32"/>
          <w:color w:val="FF0000"/>
        </w:rPr>
      </w:pPr>
    </w:p>
    <w:p w:rsidR="00C540CC" w:rsidRDefault="00C540CC" w:rsidP="00C45F6F">
      <w:pPr>
        <w:pStyle w:val="Style2"/>
        <w:spacing w:line="274" w:lineRule="exact"/>
        <w:ind w:left="7973"/>
        <w:rPr>
          <w:rStyle w:val="FontStyle32"/>
          <w:color w:val="FF0000"/>
        </w:rPr>
      </w:pPr>
    </w:p>
    <w:p w:rsidR="00C540CC" w:rsidRDefault="00C540CC" w:rsidP="00C45F6F">
      <w:pPr>
        <w:pStyle w:val="Style2"/>
        <w:spacing w:line="274" w:lineRule="exact"/>
        <w:ind w:left="7973"/>
        <w:rPr>
          <w:rStyle w:val="FontStyle32"/>
          <w:color w:val="FF0000"/>
        </w:rPr>
      </w:pPr>
    </w:p>
    <w:p w:rsidR="00C540CC" w:rsidRDefault="00C540CC" w:rsidP="00C45F6F">
      <w:pPr>
        <w:pStyle w:val="Style2"/>
        <w:spacing w:line="274" w:lineRule="exact"/>
        <w:ind w:left="7973"/>
        <w:rPr>
          <w:rStyle w:val="FontStyle32"/>
          <w:color w:val="FF0000"/>
        </w:rPr>
      </w:pPr>
    </w:p>
    <w:p w:rsidR="000519BE" w:rsidRDefault="000519BE" w:rsidP="00C45F6F">
      <w:pPr>
        <w:pStyle w:val="Style2"/>
        <w:spacing w:line="274" w:lineRule="exact"/>
        <w:ind w:left="7973"/>
        <w:rPr>
          <w:rStyle w:val="FontStyle32"/>
        </w:rPr>
      </w:pPr>
    </w:p>
    <w:p w:rsidR="00C45F6F" w:rsidRPr="00FC3A9C" w:rsidRDefault="006564FE" w:rsidP="00C45F6F">
      <w:pPr>
        <w:pStyle w:val="Style2"/>
        <w:spacing w:line="274" w:lineRule="exact"/>
        <w:ind w:left="7973"/>
        <w:rPr>
          <w:rStyle w:val="FontStyle32"/>
        </w:rPr>
      </w:pPr>
      <w:r>
        <w:rPr>
          <w:rStyle w:val="FontStyle32"/>
        </w:rPr>
        <w:t xml:space="preserve">Приложение </w:t>
      </w:r>
      <w:r w:rsidR="00C45F6F" w:rsidRPr="00FC3A9C">
        <w:rPr>
          <w:rStyle w:val="FontStyle32"/>
        </w:rPr>
        <w:t xml:space="preserve"> 2</w:t>
      </w:r>
    </w:p>
    <w:p w:rsidR="00C45F6F" w:rsidRPr="00FC3A9C" w:rsidRDefault="00C45F6F" w:rsidP="00C45F6F">
      <w:pPr>
        <w:tabs>
          <w:tab w:val="left" w:pos="9214"/>
        </w:tabs>
        <w:ind w:left="5954" w:hanging="567"/>
        <w:jc w:val="right"/>
        <w:rPr>
          <w:sz w:val="20"/>
          <w:szCs w:val="20"/>
        </w:rPr>
      </w:pPr>
      <w:r w:rsidRPr="00FC3A9C">
        <w:rPr>
          <w:sz w:val="20"/>
          <w:szCs w:val="20"/>
        </w:rPr>
        <w:t xml:space="preserve">к Порядку применения средств видеонаблюдения без трансляции изображения в сеть Интернет в помещениях для голосования избирательных участков, а также хранения соответствующих видеозаписей     при проведении </w:t>
      </w:r>
      <w:r w:rsidR="000519BE">
        <w:rPr>
          <w:sz w:val="20"/>
          <w:szCs w:val="20"/>
        </w:rPr>
        <w:t xml:space="preserve">досрочных выборов депутатов совета депутатов муниципального образования Шлиссельбургское горордское поселение </w:t>
      </w:r>
      <w:r w:rsidRPr="00FC3A9C">
        <w:rPr>
          <w:sz w:val="20"/>
          <w:szCs w:val="20"/>
        </w:rPr>
        <w:t xml:space="preserve"> Кировского муниципального района Ленинградской области   </w:t>
      </w:r>
      <w:r w:rsidR="000519BE">
        <w:rPr>
          <w:sz w:val="20"/>
          <w:szCs w:val="20"/>
        </w:rPr>
        <w:t>пятого созыва</w:t>
      </w:r>
    </w:p>
    <w:p w:rsidR="00C45F6F" w:rsidRDefault="00C45F6F" w:rsidP="00C45F6F">
      <w:pPr>
        <w:jc w:val="center"/>
        <w:rPr>
          <w:sz w:val="28"/>
        </w:rPr>
      </w:pPr>
      <w:r>
        <w:rPr>
          <w:sz w:val="28"/>
        </w:rPr>
        <w:t>Форма удостоверения технического специалиста</w:t>
      </w:r>
    </w:p>
    <w:p w:rsidR="00C45F6F" w:rsidRDefault="00C45F6F" w:rsidP="00C45F6F">
      <w:pPr>
        <w:jc w:val="center"/>
        <w:rPr>
          <w:sz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7479"/>
      </w:tblGrid>
      <w:tr w:rsidR="00C45F6F" w:rsidRPr="00BC3789" w:rsidTr="0035058C">
        <w:trPr>
          <w:jc w:val="center"/>
        </w:trPr>
        <w:tc>
          <w:tcPr>
            <w:tcW w:w="7479" w:type="dxa"/>
          </w:tcPr>
          <w:p w:rsidR="00C45F6F" w:rsidRDefault="00C45F6F" w:rsidP="0035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F6F" w:rsidRPr="00BC3789" w:rsidRDefault="003E29FD" w:rsidP="0035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      </w:r>
          </w:p>
          <w:p w:rsidR="00C45F6F" w:rsidRPr="00BC3789" w:rsidRDefault="00C45F6F" w:rsidP="00350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F6F" w:rsidRPr="00BC3789" w:rsidRDefault="00C45F6F" w:rsidP="003505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3789">
              <w:rPr>
                <w:rFonts w:ascii="Times New Roman" w:hAnsi="Times New Roman" w:cs="Times New Roman"/>
                <w:b/>
                <w:sz w:val="36"/>
                <w:szCs w:val="36"/>
              </w:rPr>
              <w:t>УДОСТОВЕРЕНИЕ</w:t>
            </w:r>
          </w:p>
          <w:p w:rsidR="00C45F6F" w:rsidRPr="00BC3789" w:rsidRDefault="00C45F6F" w:rsidP="003505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3789">
              <w:rPr>
                <w:rFonts w:ascii="Times New Roman" w:hAnsi="Times New Roman" w:cs="Times New Roman"/>
                <w:b/>
                <w:sz w:val="36"/>
                <w:szCs w:val="36"/>
              </w:rPr>
              <w:t>Фамилия</w:t>
            </w:r>
          </w:p>
          <w:p w:rsidR="00C45F6F" w:rsidRPr="00BC3789" w:rsidRDefault="00C45F6F" w:rsidP="003505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3789">
              <w:rPr>
                <w:rFonts w:ascii="Times New Roman" w:hAnsi="Times New Roman" w:cs="Times New Roman"/>
                <w:b/>
                <w:sz w:val="36"/>
                <w:szCs w:val="36"/>
              </w:rPr>
              <w:t>Имя Отчество,</w:t>
            </w:r>
          </w:p>
          <w:p w:rsidR="00C45F6F" w:rsidRPr="00BC3789" w:rsidRDefault="00C45F6F" w:rsidP="0035058C">
            <w:pPr>
              <w:ind w:left="18" w:right="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средств видеорегистрации, имеет право доступа на избирательные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 применяющие средства видеорегистрации,</w:t>
            </w:r>
            <w:r w:rsidRPr="00BC3789">
              <w:br/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2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E29FD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года 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89">
              <w:br/>
            </w: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(Постановление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ТИК Кировского муниципального района (с полномочиями ИКМО)</w:t>
            </w: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</w:t>
            </w:r>
            <w:r w:rsidR="003E29FD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</w:t>
            </w: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C45F6F" w:rsidRPr="00BC3789" w:rsidRDefault="00C45F6F" w:rsidP="00350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F6F" w:rsidRPr="00BC3789" w:rsidRDefault="00C45F6F" w:rsidP="003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5F6F" w:rsidRPr="00BC3789" w:rsidRDefault="00C45F6F" w:rsidP="003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 избирательной 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C45F6F" w:rsidRDefault="00C45F6F" w:rsidP="003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           ________</w:t>
            </w:r>
            <w:r w:rsidRPr="00BC3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О.Н.Кротова</w:t>
            </w:r>
          </w:p>
          <w:p w:rsidR="00C45F6F" w:rsidRPr="00BC3789" w:rsidRDefault="00C45F6F" w:rsidP="003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полномочиями ИКМО)</w:t>
            </w:r>
          </w:p>
          <w:p w:rsidR="00C45F6F" w:rsidRPr="00BC3789" w:rsidRDefault="00C45F6F" w:rsidP="0035058C">
            <w:pPr>
              <w:ind w:left="2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BC3789">
              <w:rPr>
                <w:rFonts w:ascii="Times New Roman" w:hAnsi="Times New Roman" w:cs="Times New Roman"/>
              </w:rPr>
              <w:t xml:space="preserve">М.П. </w:t>
            </w:r>
          </w:p>
          <w:p w:rsidR="00C45F6F" w:rsidRPr="00BC3789" w:rsidRDefault="00C45F6F" w:rsidP="0035058C">
            <w:pPr>
              <w:tabs>
                <w:tab w:val="left" w:pos="768"/>
              </w:tabs>
              <w:jc w:val="center"/>
              <w:rPr>
                <w:rFonts w:ascii="Times New Roman" w:hAnsi="Times New Roman" w:cs="Times New Roman"/>
              </w:rPr>
            </w:pPr>
            <w:r w:rsidRPr="00BC3789">
              <w:rPr>
                <w:rFonts w:ascii="Times New Roman" w:hAnsi="Times New Roman" w:cs="Times New Roman"/>
                <w:i/>
                <w:sz w:val="20"/>
                <w:szCs w:val="20"/>
              </w:rPr>
              <w:t>(Действительно при предъявлении паспорта или заменяющего его документа)</w:t>
            </w:r>
          </w:p>
        </w:tc>
      </w:tr>
    </w:tbl>
    <w:p w:rsidR="00C45F6F" w:rsidRDefault="00C45F6F" w:rsidP="00C45F6F">
      <w:pPr>
        <w:jc w:val="center"/>
        <w:rPr>
          <w:sz w:val="28"/>
        </w:rPr>
      </w:pPr>
    </w:p>
    <w:p w:rsidR="00C45F6F" w:rsidRPr="00AA72E5" w:rsidRDefault="00C45F6F" w:rsidP="00C45F6F"/>
    <w:p w:rsidR="00C45F6F" w:rsidRDefault="00C45F6F" w:rsidP="00C45F6F">
      <w:pPr>
        <w:pStyle w:val="Style15"/>
        <w:widowControl/>
        <w:spacing w:line="240" w:lineRule="auto"/>
        <w:rPr>
          <w:rStyle w:val="FontStyle27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8B052F" w:rsidRDefault="008B052F" w:rsidP="008B052F">
      <w:pPr>
        <w:pStyle w:val="Style2"/>
        <w:spacing w:line="274" w:lineRule="exact"/>
        <w:ind w:left="7973"/>
        <w:rPr>
          <w:rStyle w:val="FontStyle32"/>
        </w:rPr>
      </w:pPr>
    </w:p>
    <w:p w:rsidR="001440E4" w:rsidRDefault="001440E4" w:rsidP="001440E4">
      <w:pPr>
        <w:pStyle w:val="ConsPlusNormal"/>
        <w:jc w:val="right"/>
        <w:outlineLvl w:val="1"/>
      </w:pPr>
    </w:p>
    <w:p w:rsidR="00412285" w:rsidRDefault="00412285" w:rsidP="00D26AEE">
      <w:pPr>
        <w:pStyle w:val="Style15"/>
        <w:widowControl/>
        <w:spacing w:line="240" w:lineRule="auto"/>
        <w:rPr>
          <w:rStyle w:val="FontStyle27"/>
        </w:rPr>
        <w:sectPr w:rsidR="00412285" w:rsidSect="001B25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843" w:left="1276" w:header="708" w:footer="708" w:gutter="0"/>
          <w:pgNumType w:start="1"/>
          <w:cols w:space="708"/>
          <w:titlePg/>
          <w:docGrid w:linePitch="360"/>
        </w:sectPr>
      </w:pPr>
    </w:p>
    <w:p w:rsidR="000E70C9" w:rsidRDefault="00DC7018" w:rsidP="00C70E34">
      <w:pPr>
        <w:pStyle w:val="Style2"/>
        <w:spacing w:line="274" w:lineRule="exact"/>
        <w:ind w:left="7973"/>
        <w:rPr>
          <w:rStyle w:val="FontStyle32"/>
        </w:rPr>
      </w:pPr>
      <w:r>
        <w:rPr>
          <w:rStyle w:val="FontStyle32"/>
        </w:rPr>
        <w:t xml:space="preserve">                                </w:t>
      </w:r>
      <w:r w:rsidR="00646A07">
        <w:rPr>
          <w:rStyle w:val="FontStyle32"/>
        </w:rPr>
        <w:t xml:space="preserve">Приложение </w:t>
      </w:r>
      <w:r w:rsidR="00446408">
        <w:rPr>
          <w:rStyle w:val="FontStyle32"/>
        </w:rPr>
        <w:t xml:space="preserve"> 3</w:t>
      </w:r>
      <w:r w:rsidR="00C70E34">
        <w:rPr>
          <w:rStyle w:val="FontStyle32"/>
        </w:rPr>
        <w:t xml:space="preserve"> </w:t>
      </w:r>
    </w:p>
    <w:p w:rsidR="00446408" w:rsidRPr="00191FBA" w:rsidRDefault="00446408" w:rsidP="00446408">
      <w:pPr>
        <w:tabs>
          <w:tab w:val="left" w:pos="9214"/>
        </w:tabs>
        <w:ind w:left="9356" w:hanging="567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91FBA">
        <w:rPr>
          <w:sz w:val="20"/>
          <w:szCs w:val="20"/>
        </w:rPr>
        <w:t xml:space="preserve">к </w:t>
      </w:r>
      <w:r w:rsidRPr="00191FBA">
        <w:rPr>
          <w:color w:val="000000"/>
          <w:sz w:val="20"/>
          <w:szCs w:val="20"/>
        </w:rPr>
        <w:t>Порядку применения средств видеонаблюдения без трансляции изображения в сеть Интернет в помещен</w:t>
      </w:r>
      <w:r w:rsidRPr="00191FBA">
        <w:rPr>
          <w:color w:val="000000" w:themeColor="text1"/>
          <w:sz w:val="20"/>
          <w:szCs w:val="20"/>
        </w:rPr>
        <w:t>иях</w:t>
      </w:r>
      <w:r w:rsidRPr="00191FBA">
        <w:rPr>
          <w:color w:val="000000"/>
          <w:sz w:val="20"/>
          <w:szCs w:val="20"/>
        </w:rPr>
        <w:t xml:space="preserve"> для голосования избирательных участков, а также хранения соответствующих видеозаписей     при проведении </w:t>
      </w:r>
      <w:r w:rsidR="003E29FD">
        <w:rPr>
          <w:color w:val="000000"/>
          <w:sz w:val="20"/>
          <w:szCs w:val="20"/>
        </w:rPr>
        <w:t xml:space="preserve">досрочных выборов депутатов совета депутатов муниципального образования Шлиссельбургское городское поселение </w:t>
      </w:r>
      <w:r w:rsidRPr="00191FBA">
        <w:rPr>
          <w:color w:val="000000"/>
          <w:sz w:val="20"/>
          <w:szCs w:val="20"/>
        </w:rPr>
        <w:t xml:space="preserve">Кировского муниципального района Ленинградской области   </w:t>
      </w:r>
      <w:r w:rsidR="003E29FD">
        <w:rPr>
          <w:color w:val="000000"/>
          <w:sz w:val="20"/>
          <w:szCs w:val="20"/>
        </w:rPr>
        <w:t>пятого созыва</w:t>
      </w:r>
    </w:p>
    <w:p w:rsidR="00C70E34" w:rsidRDefault="00C70E34" w:rsidP="00446408">
      <w:pPr>
        <w:pStyle w:val="Style12"/>
        <w:widowControl/>
        <w:tabs>
          <w:tab w:val="left" w:pos="9214"/>
        </w:tabs>
        <w:spacing w:line="240" w:lineRule="exact"/>
        <w:ind w:left="9356" w:hanging="567"/>
        <w:jc w:val="both"/>
        <w:rPr>
          <w:sz w:val="20"/>
          <w:szCs w:val="20"/>
        </w:rPr>
      </w:pPr>
    </w:p>
    <w:p w:rsidR="00C70E34" w:rsidRDefault="00C70E34" w:rsidP="008910B0">
      <w:pPr>
        <w:pStyle w:val="Style12"/>
        <w:widowControl/>
        <w:tabs>
          <w:tab w:val="left" w:leader="underscore" w:pos="15336"/>
        </w:tabs>
        <w:spacing w:before="96" w:line="240" w:lineRule="auto"/>
        <w:jc w:val="both"/>
        <w:rPr>
          <w:rStyle w:val="FontStyle29"/>
        </w:rPr>
      </w:pPr>
      <w:r>
        <w:rPr>
          <w:rStyle w:val="FontStyle29"/>
        </w:rPr>
        <w:t xml:space="preserve">Ведомость применения средств </w:t>
      </w:r>
      <w:r w:rsidR="00191FBA">
        <w:rPr>
          <w:rStyle w:val="FontStyle29"/>
        </w:rPr>
        <w:t>видеонаблюдения</w:t>
      </w:r>
      <w:r w:rsidR="00FC263A">
        <w:rPr>
          <w:rStyle w:val="FontStyle29"/>
        </w:rPr>
        <w:t xml:space="preserve"> </w:t>
      </w:r>
      <w:r>
        <w:rPr>
          <w:rStyle w:val="FontStyle29"/>
        </w:rPr>
        <w:t>в помещении для голосования избирательного участка №</w:t>
      </w:r>
      <w:r w:rsidR="00463D4A">
        <w:rPr>
          <w:rStyle w:val="FontStyle29"/>
        </w:rPr>
        <w:t xml:space="preserve"> __________</w:t>
      </w:r>
    </w:p>
    <w:p w:rsidR="00C70E34" w:rsidRDefault="00C70E34" w:rsidP="00C70E34">
      <w:pPr>
        <w:spacing w:after="398" w:line="1" w:lineRule="exact"/>
        <w:rPr>
          <w:sz w:val="2"/>
          <w:szCs w:val="2"/>
        </w:rPr>
      </w:pPr>
    </w:p>
    <w:tbl>
      <w:tblPr>
        <w:tblW w:w="1527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734"/>
        <w:gridCol w:w="1758"/>
        <w:gridCol w:w="1985"/>
        <w:gridCol w:w="1842"/>
        <w:gridCol w:w="1843"/>
        <w:gridCol w:w="2410"/>
        <w:gridCol w:w="1559"/>
        <w:gridCol w:w="1418"/>
        <w:gridCol w:w="1239"/>
      </w:tblGrid>
      <w:tr w:rsidR="00463D4A" w:rsidTr="008910B0">
        <w:tc>
          <w:tcPr>
            <w:tcW w:w="485" w:type="dxa"/>
            <w:vMerge w:val="restart"/>
            <w:vAlign w:val="center"/>
          </w:tcPr>
          <w:p w:rsidR="00463D4A" w:rsidRDefault="00463D4A" w:rsidP="00C70E34">
            <w:pPr>
              <w:pStyle w:val="Style11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№</w:t>
            </w:r>
          </w:p>
        </w:tc>
        <w:tc>
          <w:tcPr>
            <w:tcW w:w="734" w:type="dxa"/>
            <w:vMerge w:val="restart"/>
            <w:vAlign w:val="center"/>
          </w:tcPr>
          <w:p w:rsidR="00463D4A" w:rsidRDefault="00463D4A" w:rsidP="00C70E34">
            <w:pPr>
              <w:pStyle w:val="Style13"/>
              <w:widowControl/>
              <w:spacing w:line="240" w:lineRule="auto"/>
              <w:rPr>
                <w:rStyle w:val="FontStyle34"/>
                <w:spacing w:val="-20"/>
              </w:rPr>
            </w:pPr>
            <w:r>
              <w:rPr>
                <w:rStyle w:val="FontStyle34"/>
                <w:spacing w:val="-20"/>
              </w:rPr>
              <w:t>Дата</w:t>
            </w:r>
          </w:p>
        </w:tc>
        <w:tc>
          <w:tcPr>
            <w:tcW w:w="1758" w:type="dxa"/>
            <w:vMerge w:val="restart"/>
            <w:vAlign w:val="center"/>
          </w:tcPr>
          <w:p w:rsidR="00463D4A" w:rsidRDefault="00463D4A" w:rsidP="00C70E34">
            <w:pPr>
              <w:pStyle w:val="Style1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Время (часы, минуты) начала/ завершения проводимых действий</w:t>
            </w:r>
          </w:p>
        </w:tc>
        <w:tc>
          <w:tcPr>
            <w:tcW w:w="1985" w:type="dxa"/>
            <w:vMerge w:val="restart"/>
            <w:vAlign w:val="center"/>
          </w:tcPr>
          <w:p w:rsidR="00463D4A" w:rsidRDefault="00463D4A" w:rsidP="00C70E34">
            <w:pPr>
              <w:pStyle w:val="Style19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Основания инициирования действия по проверке работоспособности средств видеорегистрации</w:t>
            </w:r>
          </w:p>
        </w:tc>
        <w:tc>
          <w:tcPr>
            <w:tcW w:w="1842" w:type="dxa"/>
            <w:vMerge w:val="restart"/>
            <w:vAlign w:val="center"/>
          </w:tcPr>
          <w:p w:rsidR="00463D4A" w:rsidRDefault="00463D4A" w:rsidP="00463D4A">
            <w:pPr>
              <w:pStyle w:val="Style1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Результат проверки работоспособности средств видеорегистрации (выключен, включен)</w:t>
            </w:r>
          </w:p>
        </w:tc>
        <w:tc>
          <w:tcPr>
            <w:tcW w:w="5812" w:type="dxa"/>
            <w:gridSpan w:val="3"/>
            <w:vAlign w:val="center"/>
          </w:tcPr>
          <w:p w:rsidR="00463D4A" w:rsidRDefault="00463D4A" w:rsidP="00C70E34">
            <w:pPr>
              <w:pStyle w:val="Style19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Инициатор действий по проверке работоспособности средств видеорегистрации</w:t>
            </w:r>
          </w:p>
        </w:tc>
        <w:tc>
          <w:tcPr>
            <w:tcW w:w="2657" w:type="dxa"/>
            <w:gridSpan w:val="2"/>
            <w:vAlign w:val="center"/>
          </w:tcPr>
          <w:p w:rsidR="00463D4A" w:rsidRDefault="00463D4A" w:rsidP="00463D4A">
            <w:pPr>
              <w:pStyle w:val="Style19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Член УИК, осуществляющий работу со средствами видеорегистрации</w:t>
            </w:r>
          </w:p>
        </w:tc>
      </w:tr>
      <w:tr w:rsidR="00463D4A" w:rsidTr="008910B0">
        <w:tc>
          <w:tcPr>
            <w:tcW w:w="485" w:type="dxa"/>
            <w:vMerge/>
            <w:vAlign w:val="center"/>
          </w:tcPr>
          <w:p w:rsidR="00463D4A" w:rsidRDefault="00463D4A" w:rsidP="00C70E34">
            <w:pPr>
              <w:jc w:val="center"/>
              <w:rPr>
                <w:rStyle w:val="FontStyle34"/>
              </w:rPr>
            </w:pPr>
          </w:p>
        </w:tc>
        <w:tc>
          <w:tcPr>
            <w:tcW w:w="734" w:type="dxa"/>
            <w:vMerge/>
            <w:vAlign w:val="center"/>
          </w:tcPr>
          <w:p w:rsidR="00463D4A" w:rsidRDefault="00463D4A" w:rsidP="00C70E34">
            <w:pPr>
              <w:jc w:val="center"/>
              <w:rPr>
                <w:rStyle w:val="FontStyle34"/>
              </w:rPr>
            </w:pPr>
          </w:p>
        </w:tc>
        <w:tc>
          <w:tcPr>
            <w:tcW w:w="1758" w:type="dxa"/>
            <w:vMerge/>
            <w:vAlign w:val="center"/>
          </w:tcPr>
          <w:p w:rsidR="00463D4A" w:rsidRDefault="00463D4A" w:rsidP="00C70E34">
            <w:pPr>
              <w:jc w:val="center"/>
              <w:rPr>
                <w:rStyle w:val="FontStyle34"/>
              </w:rPr>
            </w:pPr>
          </w:p>
        </w:tc>
        <w:tc>
          <w:tcPr>
            <w:tcW w:w="1985" w:type="dxa"/>
            <w:vMerge/>
            <w:vAlign w:val="center"/>
          </w:tcPr>
          <w:p w:rsidR="00463D4A" w:rsidRDefault="00463D4A" w:rsidP="00C70E34">
            <w:pPr>
              <w:jc w:val="center"/>
              <w:rPr>
                <w:rStyle w:val="FontStyle34"/>
              </w:rPr>
            </w:pPr>
          </w:p>
        </w:tc>
        <w:tc>
          <w:tcPr>
            <w:tcW w:w="1842" w:type="dxa"/>
            <w:vMerge/>
            <w:vAlign w:val="center"/>
          </w:tcPr>
          <w:p w:rsidR="00463D4A" w:rsidRDefault="00463D4A" w:rsidP="00C70E34">
            <w:pPr>
              <w:jc w:val="center"/>
              <w:rPr>
                <w:rStyle w:val="FontStyle34"/>
              </w:rPr>
            </w:pPr>
          </w:p>
        </w:tc>
        <w:tc>
          <w:tcPr>
            <w:tcW w:w="1843" w:type="dxa"/>
            <w:vAlign w:val="center"/>
          </w:tcPr>
          <w:p w:rsidR="00463D4A" w:rsidRDefault="00463D4A" w:rsidP="00C70E34">
            <w:pPr>
              <w:pStyle w:val="Style2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ФИО</w:t>
            </w:r>
          </w:p>
        </w:tc>
        <w:tc>
          <w:tcPr>
            <w:tcW w:w="2410" w:type="dxa"/>
            <w:vAlign w:val="center"/>
          </w:tcPr>
          <w:p w:rsidR="00463D4A" w:rsidRPr="00463D4A" w:rsidRDefault="00463D4A" w:rsidP="00C70E34">
            <w:pPr>
              <w:pStyle w:val="Style19"/>
              <w:widowControl/>
              <w:spacing w:line="240" w:lineRule="auto"/>
              <w:jc w:val="center"/>
              <w:rPr>
                <w:rStyle w:val="FontStyle34"/>
              </w:rPr>
            </w:pPr>
            <w:r w:rsidRPr="00463D4A">
              <w:rPr>
                <w:rStyle w:val="FontStyle34"/>
              </w:rPr>
              <w:t xml:space="preserve">Должность </w:t>
            </w:r>
            <w:r w:rsidRPr="00463D4A">
              <w:rPr>
                <w:rStyle w:val="FontStyle26"/>
                <w:sz w:val="18"/>
                <w:szCs w:val="18"/>
              </w:rPr>
              <w:t xml:space="preserve">в </w:t>
            </w:r>
            <w:r w:rsidRPr="00463D4A">
              <w:rPr>
                <w:rStyle w:val="FontStyle34"/>
              </w:rPr>
              <w:t>избирательной комиссии/представитель технического оператора</w:t>
            </w:r>
          </w:p>
        </w:tc>
        <w:tc>
          <w:tcPr>
            <w:tcW w:w="1559" w:type="dxa"/>
            <w:vAlign w:val="center"/>
          </w:tcPr>
          <w:p w:rsidR="00463D4A" w:rsidRDefault="00463D4A" w:rsidP="00C70E34">
            <w:pPr>
              <w:pStyle w:val="Style16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Подпись</w:t>
            </w:r>
          </w:p>
        </w:tc>
        <w:tc>
          <w:tcPr>
            <w:tcW w:w="1418" w:type="dxa"/>
            <w:vAlign w:val="center"/>
          </w:tcPr>
          <w:p w:rsidR="00463D4A" w:rsidRDefault="00463D4A" w:rsidP="00C70E34">
            <w:pPr>
              <w:pStyle w:val="Style24"/>
              <w:widowControl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ФИО</w:t>
            </w:r>
          </w:p>
        </w:tc>
        <w:tc>
          <w:tcPr>
            <w:tcW w:w="1239" w:type="dxa"/>
            <w:vAlign w:val="center"/>
          </w:tcPr>
          <w:p w:rsidR="00463D4A" w:rsidRDefault="00463D4A" w:rsidP="00463D4A">
            <w:pPr>
              <w:pStyle w:val="Style16"/>
              <w:widowControl/>
              <w:spacing w:line="240" w:lineRule="auto"/>
              <w:jc w:val="center"/>
              <w:rPr>
                <w:rStyle w:val="FontStyle32"/>
              </w:rPr>
            </w:pPr>
            <w:r>
              <w:rPr>
                <w:rStyle w:val="FontStyle32"/>
              </w:rPr>
              <w:t>Подпись</w:t>
            </w:r>
          </w:p>
        </w:tc>
      </w:tr>
      <w:tr w:rsidR="00463D4A" w:rsidRPr="008910B0" w:rsidTr="008910B0">
        <w:tc>
          <w:tcPr>
            <w:tcW w:w="485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758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C70E34" w:rsidRPr="008910B0" w:rsidRDefault="00C70E34" w:rsidP="008910B0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sz w:val="20"/>
                <w:szCs w:val="20"/>
              </w:rPr>
            </w:pPr>
            <w:r w:rsidRPr="008910B0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C70E34" w:rsidRPr="008910B0" w:rsidRDefault="00C70E34" w:rsidP="008910B0">
            <w:pPr>
              <w:pStyle w:val="Style13"/>
              <w:widowControl/>
              <w:spacing w:line="240" w:lineRule="auto"/>
              <w:rPr>
                <w:rStyle w:val="FontStyle34"/>
                <w:b w:val="0"/>
                <w:sz w:val="20"/>
                <w:szCs w:val="20"/>
              </w:rPr>
            </w:pPr>
            <w:r w:rsidRPr="008910B0">
              <w:rPr>
                <w:rStyle w:val="FontStyle34"/>
                <w:b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239" w:type="dxa"/>
            <w:vAlign w:val="center"/>
          </w:tcPr>
          <w:p w:rsidR="00C70E34" w:rsidRPr="008910B0" w:rsidRDefault="00C70E34" w:rsidP="008910B0">
            <w:pPr>
              <w:pStyle w:val="Style23"/>
              <w:widowControl/>
              <w:jc w:val="center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8910B0">
              <w:rPr>
                <w:rStyle w:val="FontStyle35"/>
                <w:b w:val="0"/>
                <w:i w:val="0"/>
                <w:sz w:val="20"/>
                <w:szCs w:val="20"/>
              </w:rPr>
              <w:t>10</w:t>
            </w:r>
          </w:p>
        </w:tc>
      </w:tr>
      <w:tr w:rsidR="00463D4A" w:rsidTr="008910B0">
        <w:tc>
          <w:tcPr>
            <w:tcW w:w="4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734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75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9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2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3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2410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55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41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23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</w:tr>
      <w:tr w:rsidR="00463D4A" w:rsidTr="008910B0">
        <w:tc>
          <w:tcPr>
            <w:tcW w:w="485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734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1758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1985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1842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1843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2410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1559" w:type="dxa"/>
          </w:tcPr>
          <w:p w:rsidR="00C70E34" w:rsidRDefault="00C70E34" w:rsidP="00C70E34">
            <w:pPr>
              <w:jc w:val="center"/>
            </w:pPr>
          </w:p>
        </w:tc>
        <w:tc>
          <w:tcPr>
            <w:tcW w:w="141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23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</w:tr>
      <w:tr w:rsidR="00463D4A" w:rsidTr="008910B0">
        <w:tc>
          <w:tcPr>
            <w:tcW w:w="4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734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75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9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2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3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2410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55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41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23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</w:tr>
      <w:tr w:rsidR="00C70E34" w:rsidTr="008910B0">
        <w:tc>
          <w:tcPr>
            <w:tcW w:w="4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734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75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9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2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3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2410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55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41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23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</w:tr>
      <w:tr w:rsidR="00C70E34" w:rsidTr="008910B0">
        <w:tc>
          <w:tcPr>
            <w:tcW w:w="4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734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75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9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2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3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2410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55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41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23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</w:tr>
      <w:tr w:rsidR="00C70E34" w:rsidTr="008910B0">
        <w:tc>
          <w:tcPr>
            <w:tcW w:w="4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734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75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985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2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843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2410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55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418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  <w:tc>
          <w:tcPr>
            <w:tcW w:w="1239" w:type="dxa"/>
          </w:tcPr>
          <w:p w:rsidR="00C70E34" w:rsidRDefault="00C70E34" w:rsidP="00C70E34">
            <w:pPr>
              <w:pStyle w:val="Style17"/>
              <w:widowControl/>
              <w:jc w:val="center"/>
            </w:pPr>
          </w:p>
        </w:tc>
      </w:tr>
    </w:tbl>
    <w:p w:rsidR="00C70E34" w:rsidRDefault="00C70E34" w:rsidP="00C70E34"/>
    <w:p w:rsidR="000E70C9" w:rsidRDefault="000E70C9" w:rsidP="00D26AEE">
      <w:pPr>
        <w:pStyle w:val="Style15"/>
        <w:widowControl/>
        <w:spacing w:line="240" w:lineRule="auto"/>
        <w:rPr>
          <w:rStyle w:val="FontStyle27"/>
        </w:rPr>
        <w:sectPr w:rsidR="000E70C9" w:rsidSect="008910B0">
          <w:headerReference w:type="even" r:id="rId15"/>
          <w:headerReference w:type="default" r:id="rId16"/>
          <w:pgSz w:w="16839" w:h="11907" w:orient="landscape" w:code="9"/>
          <w:pgMar w:top="750" w:right="1134" w:bottom="750" w:left="1440" w:header="720" w:footer="720" w:gutter="0"/>
          <w:cols w:space="60"/>
          <w:noEndnote/>
          <w:docGrid w:linePitch="326"/>
        </w:sect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656DFB" w:rsidRPr="00F43733" w:rsidRDefault="00EB75A0" w:rsidP="00656DFB">
      <w:pPr>
        <w:pStyle w:val="ConsPlusNormal"/>
        <w:ind w:firstLine="6946"/>
        <w:jc w:val="right"/>
        <w:outlineLvl w:val="1"/>
        <w:rPr>
          <w:rFonts w:ascii="Times New Roman" w:hAnsi="Times New Roman" w:cs="Times New Roman"/>
          <w:color w:val="000000"/>
          <w:lang w:eastAsia="ru-RU"/>
        </w:rPr>
      </w:pPr>
      <w:r w:rsidRPr="00F43733">
        <w:rPr>
          <w:rFonts w:ascii="Times New Roman" w:hAnsi="Times New Roman" w:cs="Times New Roman"/>
          <w:color w:val="000000"/>
          <w:lang w:eastAsia="ru-RU"/>
        </w:rPr>
        <w:t xml:space="preserve">Приложение </w:t>
      </w:r>
      <w:r w:rsidR="00913EE1" w:rsidRPr="00F43733">
        <w:rPr>
          <w:rFonts w:ascii="Times New Roman" w:hAnsi="Times New Roman" w:cs="Times New Roman"/>
          <w:color w:val="000000"/>
          <w:lang w:eastAsia="ru-RU"/>
        </w:rPr>
        <w:t>4</w:t>
      </w:r>
    </w:p>
    <w:p w:rsidR="0088690C" w:rsidRDefault="00656DFB" w:rsidP="00656DFB">
      <w:pPr>
        <w:tabs>
          <w:tab w:val="left" w:pos="5245"/>
        </w:tabs>
        <w:ind w:left="5245" w:firstLine="851"/>
        <w:jc w:val="right"/>
        <w:rPr>
          <w:color w:val="000000"/>
          <w:sz w:val="20"/>
          <w:szCs w:val="20"/>
        </w:rPr>
      </w:pPr>
      <w:r w:rsidRPr="00F43733">
        <w:rPr>
          <w:color w:val="000000"/>
          <w:sz w:val="20"/>
          <w:szCs w:val="20"/>
        </w:rPr>
        <w:t xml:space="preserve">   к Порядок применения средств видеонаблюдения без трансляции изображения в сеть Интернет в помещениях для голосования избирательных участков, а также хранения соответствующих видеозаписей при проведении </w:t>
      </w:r>
      <w:r w:rsidR="003E29FD">
        <w:rPr>
          <w:color w:val="000000"/>
          <w:sz w:val="20"/>
          <w:szCs w:val="20"/>
        </w:rPr>
        <w:t xml:space="preserve">досрочных выборов депутатов совета депутатов муниципального образования Щлиссельбурское городское поселение </w:t>
      </w:r>
      <w:r w:rsidRPr="00F43733">
        <w:rPr>
          <w:color w:val="000000"/>
          <w:sz w:val="20"/>
          <w:szCs w:val="20"/>
        </w:rPr>
        <w:t xml:space="preserve"> Кировского муниципального района Ленинградской области  </w:t>
      </w:r>
    </w:p>
    <w:p w:rsidR="00656DFB" w:rsidRPr="00F43733" w:rsidRDefault="00656DFB" w:rsidP="003E29FD">
      <w:pPr>
        <w:tabs>
          <w:tab w:val="left" w:pos="5245"/>
        </w:tabs>
        <w:ind w:left="5245" w:firstLine="851"/>
        <w:jc w:val="right"/>
        <w:rPr>
          <w:color w:val="000000"/>
          <w:sz w:val="20"/>
          <w:szCs w:val="20"/>
        </w:rPr>
      </w:pPr>
      <w:r w:rsidRPr="00F43733">
        <w:rPr>
          <w:color w:val="000000"/>
          <w:sz w:val="20"/>
          <w:szCs w:val="20"/>
        </w:rPr>
        <w:t xml:space="preserve"> </w:t>
      </w:r>
      <w:r w:rsidR="003E29FD">
        <w:rPr>
          <w:color w:val="000000"/>
          <w:sz w:val="20"/>
          <w:szCs w:val="20"/>
        </w:rPr>
        <w:t>пятого созыва</w:t>
      </w:r>
    </w:p>
    <w:p w:rsidR="00656DFB" w:rsidRDefault="00656DFB" w:rsidP="00656DFB">
      <w:pPr>
        <w:pStyle w:val="ConsPlusNormal"/>
        <w:ind w:left="5245" w:firstLine="3969"/>
        <w:jc w:val="right"/>
      </w:pPr>
    </w:p>
    <w:p w:rsidR="00656DFB" w:rsidRDefault="00656DFB" w:rsidP="00656DFB">
      <w:pPr>
        <w:pStyle w:val="ConsPlusTitle"/>
        <w:jc w:val="center"/>
      </w:pPr>
      <w:bookmarkStart w:id="0" w:name="P219"/>
      <w:bookmarkEnd w:id="0"/>
      <w:r>
        <w:t>ПРИМЕРНАЯ СХЕМА</w:t>
      </w:r>
    </w:p>
    <w:p w:rsidR="00656DFB" w:rsidRDefault="00656DFB" w:rsidP="00656DFB">
      <w:pPr>
        <w:pStyle w:val="ConsPlusTitle"/>
        <w:jc w:val="center"/>
      </w:pPr>
      <w:r>
        <w:t>РАЗМЕЩЕНИЯ СРЕДСТВ ВИДЕОНАБЛЮДЕНИЯ В ПОМЕЩЕНИИ</w:t>
      </w:r>
    </w:p>
    <w:p w:rsidR="00656DFB" w:rsidRDefault="00656DFB" w:rsidP="00656DFB">
      <w:pPr>
        <w:pStyle w:val="ConsPlusTitle"/>
        <w:jc w:val="center"/>
      </w:pPr>
      <w:r>
        <w:t>ДЛЯ ГОЛОСОВАНИЯ</w:t>
      </w:r>
    </w:p>
    <w:p w:rsidR="00656DFB" w:rsidRDefault="00656DFB" w:rsidP="00656DFB">
      <w:pPr>
        <w:pStyle w:val="ConsPlusNormal"/>
        <w:jc w:val="both"/>
      </w:pPr>
    </w:p>
    <w:p w:rsidR="00656DFB" w:rsidRDefault="00656DFB" w:rsidP="00656DFB">
      <w:pPr>
        <w:pStyle w:val="ConsPlusNormal"/>
        <w:jc w:val="center"/>
      </w:pPr>
      <w:r>
        <w:rPr>
          <w:noProof/>
          <w:position w:val="-242"/>
          <w:lang w:eastAsia="ru-RU"/>
        </w:rPr>
        <w:drawing>
          <wp:inline distT="0" distB="0" distL="0" distR="0">
            <wp:extent cx="5933440" cy="3220085"/>
            <wp:effectExtent l="0" t="0" r="0" b="0"/>
            <wp:docPr id="2" name="Рисунок 1" descr="base_1_3031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3137_32768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FB" w:rsidRDefault="00656DFB" w:rsidP="00656DFB">
      <w:pPr>
        <w:ind w:left="12" w:firstLine="708"/>
        <w:jc w:val="center"/>
        <w:rPr>
          <w:sz w:val="28"/>
          <w:szCs w:val="20"/>
        </w:rPr>
        <w:sectPr w:rsidR="00656DFB" w:rsidSect="00507C03">
          <w:headerReference w:type="even" r:id="rId18"/>
          <w:headerReference w:type="default" r:id="rId19"/>
          <w:pgSz w:w="11906" w:h="16838"/>
          <w:pgMar w:top="709" w:right="850" w:bottom="1843" w:left="993" w:header="708" w:footer="708" w:gutter="0"/>
          <w:cols w:space="708"/>
          <w:titlePg/>
          <w:docGrid w:linePitch="360"/>
        </w:sectPr>
      </w:pPr>
    </w:p>
    <w:p w:rsidR="00913EE1" w:rsidRPr="00F43733" w:rsidRDefault="0033378A" w:rsidP="00913EE1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Приложение </w:t>
      </w:r>
      <w:r w:rsidR="00913EE1" w:rsidRPr="00F43733">
        <w:rPr>
          <w:rFonts w:ascii="Times New Roman" w:hAnsi="Times New Roman" w:cs="Times New Roman"/>
          <w:color w:val="000000"/>
          <w:lang w:eastAsia="ru-RU"/>
        </w:rPr>
        <w:t xml:space="preserve"> 5</w:t>
      </w:r>
    </w:p>
    <w:p w:rsidR="003E29FD" w:rsidRDefault="00913EE1" w:rsidP="003E29FD">
      <w:pPr>
        <w:tabs>
          <w:tab w:val="left" w:pos="5245"/>
        </w:tabs>
        <w:ind w:left="5245" w:firstLine="851"/>
        <w:jc w:val="right"/>
        <w:rPr>
          <w:color w:val="000000"/>
          <w:sz w:val="20"/>
          <w:szCs w:val="20"/>
        </w:rPr>
      </w:pPr>
      <w:r w:rsidRPr="00F43733">
        <w:rPr>
          <w:sz w:val="20"/>
          <w:szCs w:val="20"/>
        </w:rPr>
        <w:t xml:space="preserve">   </w:t>
      </w:r>
      <w:r w:rsidR="003E29FD" w:rsidRPr="00F43733">
        <w:rPr>
          <w:color w:val="000000"/>
          <w:sz w:val="20"/>
          <w:szCs w:val="20"/>
        </w:rPr>
        <w:t xml:space="preserve">   к Порядок применения средств видеонаблюдения без трансляции изображения в сеть Интернет в помещениях для голосования избирательных участков, а также хранения соответствующих видеозаписей при проведении </w:t>
      </w:r>
      <w:r w:rsidR="003E29FD">
        <w:rPr>
          <w:color w:val="000000"/>
          <w:sz w:val="20"/>
          <w:szCs w:val="20"/>
        </w:rPr>
        <w:t xml:space="preserve">досрочных выборов депутатов совета депутатов муниципального образования Щлиссельбурское городское поселение </w:t>
      </w:r>
      <w:r w:rsidR="003E29FD" w:rsidRPr="00F43733">
        <w:rPr>
          <w:color w:val="000000"/>
          <w:sz w:val="20"/>
          <w:szCs w:val="20"/>
        </w:rPr>
        <w:t xml:space="preserve"> Кировского муниципального района Ленинградской области  </w:t>
      </w:r>
    </w:p>
    <w:p w:rsidR="003E29FD" w:rsidRPr="00F43733" w:rsidRDefault="003E29FD" w:rsidP="003E29FD">
      <w:pPr>
        <w:tabs>
          <w:tab w:val="left" w:pos="5245"/>
        </w:tabs>
        <w:ind w:left="5245" w:firstLine="851"/>
        <w:jc w:val="right"/>
        <w:rPr>
          <w:color w:val="000000"/>
          <w:sz w:val="20"/>
          <w:szCs w:val="20"/>
        </w:rPr>
      </w:pPr>
      <w:r w:rsidRPr="00F4373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пятого созыва</w:t>
      </w:r>
    </w:p>
    <w:p w:rsidR="00913EE1" w:rsidRPr="00F43733" w:rsidRDefault="00913EE1" w:rsidP="00913EE1">
      <w:pPr>
        <w:tabs>
          <w:tab w:val="left" w:pos="5245"/>
        </w:tabs>
        <w:ind w:left="5245" w:firstLine="851"/>
        <w:jc w:val="right"/>
        <w:rPr>
          <w:color w:val="000000"/>
          <w:sz w:val="20"/>
          <w:szCs w:val="20"/>
        </w:rPr>
      </w:pPr>
    </w:p>
    <w:p w:rsidR="00913EE1" w:rsidRDefault="00913EE1" w:rsidP="00913EE1">
      <w:pPr>
        <w:pStyle w:val="ConsPlusNormal"/>
        <w:jc w:val="right"/>
      </w:pPr>
    </w:p>
    <w:p w:rsidR="00913EE1" w:rsidRDefault="00913EE1" w:rsidP="00913EE1">
      <w:pPr>
        <w:pStyle w:val="ConsPlusNormal"/>
        <w:jc w:val="both"/>
      </w:pPr>
    </w:p>
    <w:p w:rsidR="00913EE1" w:rsidRPr="00446408" w:rsidRDefault="00913EE1" w:rsidP="00913E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1" w:name="P241"/>
      <w:bookmarkEnd w:id="1"/>
      <w:r w:rsidRPr="00446408">
        <w:rPr>
          <w:rFonts w:ascii="Times New Roman" w:hAnsi="Times New Roman" w:cs="Times New Roman"/>
          <w:b w:val="0"/>
          <w:sz w:val="28"/>
          <w:szCs w:val="28"/>
          <w:lang w:eastAsia="ar-SA"/>
        </w:rPr>
        <w:t>ИНСТРУКЦИЯ ПО РАБОТЕ СО СРЕДСТВАМИ ВИДЕОНАБЛЮДЕНИЯ</w:t>
      </w:r>
    </w:p>
    <w:p w:rsidR="00913EE1" w:rsidRDefault="00913EE1" w:rsidP="00913EE1">
      <w:pPr>
        <w:pStyle w:val="ConsPlusNormal"/>
        <w:jc w:val="both"/>
      </w:pPr>
    </w:p>
    <w:p w:rsidR="00913EE1" w:rsidRPr="00327DA9" w:rsidRDefault="00913EE1" w:rsidP="00913E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3"/>
      <w:bookmarkEnd w:id="2"/>
      <w:r w:rsidRPr="00327DA9">
        <w:rPr>
          <w:rFonts w:ascii="Times New Roman" w:hAnsi="Times New Roman" w:cs="Times New Roman"/>
          <w:sz w:val="28"/>
          <w:szCs w:val="28"/>
        </w:rPr>
        <w:t>1. Проверка текущего состояния средств видеонаблюдения</w:t>
      </w:r>
    </w:p>
    <w:p w:rsidR="00913EE1" w:rsidRDefault="00913EE1" w:rsidP="00913EE1">
      <w:pPr>
        <w:pStyle w:val="ConsPlusNormal"/>
        <w:jc w:val="both"/>
      </w:pPr>
    </w:p>
    <w:p w:rsidR="00913EE1" w:rsidRPr="007206E3" w:rsidRDefault="00913EE1" w:rsidP="0091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>Члены участковых избирательных комиссий (далее - УИК),  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</w:t>
      </w:r>
    </w:p>
    <w:p w:rsidR="00913EE1" w:rsidRPr="007206E3" w:rsidRDefault="00913EE1" w:rsidP="0091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>Если средства видеонаблюдения включены, то члены УИК, осуществляющие работу со средствами видеонаблюдения, должны убедиться в их корректной работе:</w:t>
      </w:r>
    </w:p>
    <w:p w:rsidR="00913EE1" w:rsidRPr="007206E3" w:rsidRDefault="00913EE1" w:rsidP="0091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 xml:space="preserve">на установленных в помещении для голосования </w:t>
      </w:r>
      <w:r w:rsidR="00345B7C">
        <w:rPr>
          <w:rFonts w:ascii="Times New Roman" w:hAnsi="Times New Roman" w:cs="Times New Roman"/>
          <w:sz w:val="28"/>
          <w:szCs w:val="28"/>
        </w:rPr>
        <w:t>камерах</w:t>
      </w:r>
      <w:r w:rsidRPr="007A4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06E3">
        <w:rPr>
          <w:rFonts w:ascii="Times New Roman" w:hAnsi="Times New Roman" w:cs="Times New Roman"/>
          <w:sz w:val="28"/>
          <w:szCs w:val="28"/>
        </w:rPr>
        <w:t>светятся индикаторы (при наличии);</w:t>
      </w:r>
    </w:p>
    <w:p w:rsidR="00913EE1" w:rsidRDefault="00913EE1" w:rsidP="00913EE1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EE1" w:rsidRPr="007206E3" w:rsidRDefault="00913EE1" w:rsidP="00913EE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Действия членов УИК</w:t>
      </w:r>
      <w:r w:rsidRPr="007206E3">
        <w:rPr>
          <w:rFonts w:ascii="Times New Roman" w:hAnsi="Times New Roman" w:cs="Times New Roman"/>
          <w:sz w:val="28"/>
          <w:szCs w:val="28"/>
        </w:rPr>
        <w:t>, осуществляющих</w:t>
      </w:r>
    </w:p>
    <w:p w:rsidR="00913EE1" w:rsidRPr="007206E3" w:rsidRDefault="00913EE1" w:rsidP="00913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>работу со средствами видеонаблюдения, при возникновении</w:t>
      </w:r>
    </w:p>
    <w:p w:rsidR="00913EE1" w:rsidRPr="007206E3" w:rsidRDefault="00913EE1" w:rsidP="00913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>нештатной ситуации</w:t>
      </w:r>
    </w:p>
    <w:p w:rsidR="00913EE1" w:rsidRPr="007206E3" w:rsidRDefault="00913EE1" w:rsidP="0091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7206E3" w:rsidRDefault="00913EE1" w:rsidP="00956C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>2.1. Перечень возможных неисправностей в работе средств видеонаблюдения:</w:t>
      </w:r>
    </w:p>
    <w:p w:rsidR="00913EE1" w:rsidRPr="007206E3" w:rsidRDefault="00913EE1" w:rsidP="0091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231"/>
        <w:gridCol w:w="5499"/>
      </w:tblGrid>
      <w:tr w:rsidR="00913EE1" w:rsidRPr="007206E3" w:rsidTr="0035058C">
        <w:tc>
          <w:tcPr>
            <w:tcW w:w="340" w:type="dxa"/>
          </w:tcPr>
          <w:p w:rsidR="00913EE1" w:rsidRPr="007206E3" w:rsidRDefault="00913EE1" w:rsidP="00350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31" w:type="dxa"/>
          </w:tcPr>
          <w:p w:rsidR="00913EE1" w:rsidRPr="007206E3" w:rsidRDefault="00913EE1" w:rsidP="00350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Описание неисправности</w:t>
            </w:r>
          </w:p>
        </w:tc>
        <w:tc>
          <w:tcPr>
            <w:tcW w:w="5499" w:type="dxa"/>
          </w:tcPr>
          <w:p w:rsidR="00913EE1" w:rsidRPr="007206E3" w:rsidRDefault="00913EE1" w:rsidP="00350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Рекомендуемые действия</w:t>
            </w:r>
          </w:p>
        </w:tc>
      </w:tr>
      <w:tr w:rsidR="00913EE1" w:rsidRPr="007206E3" w:rsidTr="0035058C">
        <w:tc>
          <w:tcPr>
            <w:tcW w:w="340" w:type="dxa"/>
          </w:tcPr>
          <w:p w:rsidR="00913EE1" w:rsidRPr="007206E3" w:rsidRDefault="00913EE1" w:rsidP="003505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913EE1" w:rsidRPr="007206E3" w:rsidRDefault="00913EE1" w:rsidP="00203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Отключение электроэнергии</w:t>
            </w:r>
          </w:p>
        </w:tc>
        <w:tc>
          <w:tcPr>
            <w:tcW w:w="5499" w:type="dxa"/>
          </w:tcPr>
          <w:p w:rsidR="00913EE1" w:rsidRPr="007206E3" w:rsidRDefault="00913EE1" w:rsidP="003505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В случае отключения электроэнергии незамедлительно сообщить:</w:t>
            </w:r>
          </w:p>
          <w:p w:rsidR="00913EE1" w:rsidRPr="007206E3" w:rsidRDefault="00913EE1" w:rsidP="003505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2034B5" w:rsidRDefault="00913EE1" w:rsidP="003505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представителю технического оператора по телефону "горячей линии"</w:t>
            </w:r>
            <w:r w:rsidR="002034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61D" w:rsidRDefault="0085361D" w:rsidP="003505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ТИК Кировского муниципального района</w:t>
            </w:r>
            <w:r w:rsidR="00913EE1" w:rsidRPr="007206E3">
              <w:rPr>
                <w:rFonts w:ascii="Times New Roman" w:hAnsi="Times New Roman" w:cs="Times New Roman"/>
                <w:sz w:val="28"/>
                <w:szCs w:val="28"/>
              </w:rPr>
              <w:t xml:space="preserve"> - время отключения электроэнергии и примерный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восстановления энергоснабжения.</w:t>
            </w:r>
          </w:p>
          <w:p w:rsidR="00913EE1" w:rsidRPr="007206E3" w:rsidRDefault="00913EE1" w:rsidP="00DA7F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 xml:space="preserve">После включения электроэнергии выполнить действия в соответствии с </w:t>
            </w:r>
            <w:hyperlink w:anchor="P243" w:history="1">
              <w:r w:rsidRPr="0085361D">
                <w:rPr>
                  <w:rFonts w:ascii="Times New Roman" w:hAnsi="Times New Roman" w:cs="Times New Roman"/>
                  <w:sz w:val="28"/>
                  <w:szCs w:val="28"/>
                </w:rPr>
                <w:t>разделом 1</w:t>
              </w:r>
            </w:hyperlink>
            <w:r w:rsidRPr="0085361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 xml:space="preserve">нструкции по работе со средствами видеонаблюдения и убедиться в работе средств видеонаблюдения </w:t>
            </w:r>
            <w:r w:rsidR="009425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34B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A7F25">
              <w:rPr>
                <w:rFonts w:ascii="Times New Roman" w:hAnsi="Times New Roman" w:cs="Times New Roman"/>
                <w:sz w:val="28"/>
                <w:szCs w:val="28"/>
              </w:rPr>
              <w:t>камере</w:t>
            </w:r>
            <w:r w:rsidR="0020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5FF">
              <w:rPr>
                <w:rFonts w:ascii="Times New Roman" w:hAnsi="Times New Roman" w:cs="Times New Roman"/>
                <w:sz w:val="28"/>
                <w:szCs w:val="28"/>
              </w:rPr>
              <w:t>горит индикатор).</w:t>
            </w:r>
          </w:p>
        </w:tc>
      </w:tr>
      <w:tr w:rsidR="00913EE1" w:rsidRPr="007206E3" w:rsidTr="0035058C">
        <w:tc>
          <w:tcPr>
            <w:tcW w:w="340" w:type="dxa"/>
          </w:tcPr>
          <w:p w:rsidR="00913EE1" w:rsidRPr="007206E3" w:rsidRDefault="00913EE1" w:rsidP="003505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913EE1" w:rsidRPr="007206E3" w:rsidRDefault="00DA7F25" w:rsidP="007242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 </w:t>
            </w:r>
            <w:r w:rsidR="0072423D">
              <w:rPr>
                <w:rFonts w:ascii="Times New Roman" w:hAnsi="Times New Roman" w:cs="Times New Roman"/>
                <w:sz w:val="28"/>
                <w:szCs w:val="28"/>
              </w:rPr>
              <w:t>смещён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423D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своего положения при установке</w:t>
            </w:r>
          </w:p>
        </w:tc>
        <w:tc>
          <w:tcPr>
            <w:tcW w:w="5499" w:type="dxa"/>
          </w:tcPr>
          <w:p w:rsidR="00913EE1" w:rsidRPr="007206E3" w:rsidRDefault="00B700CB" w:rsidP="00B700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3EE1" w:rsidRPr="007206E3">
              <w:rPr>
                <w:rFonts w:ascii="Times New Roman" w:hAnsi="Times New Roman" w:cs="Times New Roman"/>
                <w:sz w:val="28"/>
                <w:szCs w:val="28"/>
              </w:rPr>
              <w:t>ообщить по "горячей линии" представителю технического оператора и действовать согласно полученным инструкциям</w:t>
            </w:r>
          </w:p>
        </w:tc>
      </w:tr>
    </w:tbl>
    <w:p w:rsidR="00913EE1" w:rsidRPr="007206E3" w:rsidRDefault="00913EE1" w:rsidP="00913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EE1" w:rsidRPr="007206E3" w:rsidRDefault="00913EE1" w:rsidP="00913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6E3">
        <w:rPr>
          <w:rFonts w:ascii="Times New Roman" w:hAnsi="Times New Roman" w:cs="Times New Roman"/>
          <w:sz w:val="28"/>
          <w:szCs w:val="28"/>
        </w:rPr>
        <w:t xml:space="preserve">2.2. В случае если рекомендуемые действия не привели к восстановлению работоспособности средств видеонаблюдения, а также в случае выявления иных неисправностей в работе средств видеонаблюдения члены УИК,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E3">
        <w:rPr>
          <w:rFonts w:ascii="Times New Roman" w:hAnsi="Times New Roman" w:cs="Times New Roman"/>
          <w:sz w:val="28"/>
          <w:szCs w:val="28"/>
        </w:rPr>
        <w:t>осуществляющие работу со средствами видеонаблюдения, сообщают об этом председателю соответствующей избирательной комиссии и по "горячей линии" представителю технического оператора.</w:t>
      </w:r>
    </w:p>
    <w:p w:rsidR="00913EE1" w:rsidRPr="007206E3" w:rsidRDefault="00913EE1" w:rsidP="00913E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206E3">
        <w:rPr>
          <w:rFonts w:ascii="Times New Roman" w:hAnsi="Times New Roman" w:cs="Times New Roman"/>
          <w:sz w:val="28"/>
          <w:szCs w:val="28"/>
        </w:rPr>
        <w:t>. В случае если устранение неисправности возможно только силами технического оператора с выез</w:t>
      </w:r>
      <w:r w:rsidR="0035058C">
        <w:rPr>
          <w:rFonts w:ascii="Times New Roman" w:hAnsi="Times New Roman" w:cs="Times New Roman"/>
          <w:sz w:val="28"/>
          <w:szCs w:val="28"/>
        </w:rPr>
        <w:t>дом в помещение для голосования</w:t>
      </w:r>
      <w:r w:rsidRPr="007206E3">
        <w:rPr>
          <w:rFonts w:ascii="Times New Roman" w:hAnsi="Times New Roman" w:cs="Times New Roman"/>
          <w:sz w:val="28"/>
          <w:szCs w:val="28"/>
        </w:rPr>
        <w:t>, по итогам устранения неисправности составляется и подписывается в двух экземплярах акт восстановления работоспособности средства видеонаблюдения. В данном акте должна содержаться информация о причине неработоспособности средств видеонаблюдения, о текущем работоспособном состоянии средств видеонаблюдения.</w:t>
      </w:r>
    </w:p>
    <w:p w:rsidR="00913EE1" w:rsidRDefault="00913EE1" w:rsidP="00913EE1">
      <w:pPr>
        <w:pStyle w:val="ConsPlusNormal"/>
        <w:spacing w:before="220"/>
        <w:ind w:firstLine="540"/>
        <w:jc w:val="both"/>
      </w:pPr>
      <w:r w:rsidRPr="007206E3">
        <w:rPr>
          <w:rFonts w:ascii="Times New Roman" w:hAnsi="Times New Roman" w:cs="Times New Roman"/>
          <w:sz w:val="28"/>
          <w:szCs w:val="28"/>
        </w:rPr>
        <w:t>Оба экземпляра передаются техническому оператору.</w:t>
      </w:r>
    </w:p>
    <w:p w:rsidR="00ED589F" w:rsidRPr="00913EE1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ED589F" w:rsidRDefault="00ED589F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p w:rsidR="00714DB5" w:rsidRDefault="00714DB5" w:rsidP="00BC3789">
      <w:pPr>
        <w:pStyle w:val="Style2"/>
        <w:spacing w:line="274" w:lineRule="exact"/>
        <w:ind w:left="7973"/>
        <w:rPr>
          <w:rStyle w:val="FontStyle32"/>
        </w:rPr>
      </w:pPr>
    </w:p>
    <w:sectPr w:rsidR="00714DB5" w:rsidSect="002D23A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D9" w:rsidRDefault="009B34D9">
      <w:r>
        <w:separator/>
      </w:r>
    </w:p>
  </w:endnote>
  <w:endnote w:type="continuationSeparator" w:id="1">
    <w:p w:rsidR="009B34D9" w:rsidRDefault="009B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D9" w:rsidRDefault="009B34D9">
      <w:r>
        <w:separator/>
      </w:r>
    </w:p>
  </w:footnote>
  <w:footnote w:type="continuationSeparator" w:id="1">
    <w:p w:rsidR="009B34D9" w:rsidRDefault="009B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CD5FF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BE0A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F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FFD" w:rsidRDefault="00CD5FFD">
    <w:pPr>
      <w:pStyle w:val="a7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FD" w:rsidRDefault="00BE0AD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D5F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CA1">
      <w:rPr>
        <w:rStyle w:val="a9"/>
        <w:noProof/>
      </w:rPr>
      <w:t>17</w:t>
    </w:r>
    <w:r>
      <w:rPr>
        <w:rStyle w:val="a9"/>
      </w:rPr>
      <w:fldChar w:fldCharType="end"/>
    </w:r>
  </w:p>
  <w:p w:rsidR="00CD5FFD" w:rsidRDefault="00CD5FF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3365D"/>
    <w:multiLevelType w:val="singleLevel"/>
    <w:tmpl w:val="8794CA3E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0ABE4044"/>
    <w:multiLevelType w:val="multilevel"/>
    <w:tmpl w:val="8D12938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FF1791"/>
    <w:multiLevelType w:val="singleLevel"/>
    <w:tmpl w:val="77241A22"/>
    <w:lvl w:ilvl="0">
      <w:start w:val="4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12B02E76"/>
    <w:multiLevelType w:val="singleLevel"/>
    <w:tmpl w:val="4EE62590"/>
    <w:lvl w:ilvl="0">
      <w:start w:val="12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6">
    <w:nsid w:val="1A26535A"/>
    <w:multiLevelType w:val="singleLevel"/>
    <w:tmpl w:val="B7D84950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0E9481D"/>
    <w:multiLevelType w:val="singleLevel"/>
    <w:tmpl w:val="6CA8EEE8"/>
    <w:lvl w:ilvl="0">
      <w:start w:val="7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2326293C"/>
    <w:multiLevelType w:val="singleLevel"/>
    <w:tmpl w:val="3CBAFC92"/>
    <w:lvl w:ilvl="0">
      <w:start w:val="11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2C353606"/>
    <w:multiLevelType w:val="singleLevel"/>
    <w:tmpl w:val="659A390C"/>
    <w:lvl w:ilvl="0">
      <w:start w:val="3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0880F4A"/>
    <w:multiLevelType w:val="singleLevel"/>
    <w:tmpl w:val="7E08A13E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F55DC"/>
    <w:multiLevelType w:val="multilevel"/>
    <w:tmpl w:val="75C68E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cs="Times New Roman" w:hint="default"/>
      </w:rPr>
    </w:lvl>
  </w:abstractNum>
  <w:abstractNum w:abstractNumId="13">
    <w:nsid w:val="372D7069"/>
    <w:multiLevelType w:val="singleLevel"/>
    <w:tmpl w:val="970C2484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3BE744BF"/>
    <w:multiLevelType w:val="hybridMultilevel"/>
    <w:tmpl w:val="232E0B42"/>
    <w:lvl w:ilvl="0" w:tplc="AD4E1A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E6F16"/>
    <w:multiLevelType w:val="singleLevel"/>
    <w:tmpl w:val="F1307F08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6">
    <w:nsid w:val="505D4417"/>
    <w:multiLevelType w:val="singleLevel"/>
    <w:tmpl w:val="BF78EBE6"/>
    <w:lvl w:ilvl="0">
      <w:start w:val="6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512406C0"/>
    <w:multiLevelType w:val="multilevel"/>
    <w:tmpl w:val="F2A40A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18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DB08FE"/>
    <w:multiLevelType w:val="singleLevel"/>
    <w:tmpl w:val="A270194A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B6B51E0"/>
    <w:multiLevelType w:val="singleLevel"/>
    <w:tmpl w:val="970E992C"/>
    <w:lvl w:ilvl="0">
      <w:start w:val="5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1">
    <w:nsid w:val="5D6E1FBD"/>
    <w:multiLevelType w:val="singleLevel"/>
    <w:tmpl w:val="77C0817C"/>
    <w:lvl w:ilvl="0">
      <w:start w:val="8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5EF2465B"/>
    <w:multiLevelType w:val="hybridMultilevel"/>
    <w:tmpl w:val="B1D0ECDC"/>
    <w:lvl w:ilvl="0" w:tplc="AD4E1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7701F3"/>
    <w:multiLevelType w:val="singleLevel"/>
    <w:tmpl w:val="F71A6B5E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6971541C"/>
    <w:multiLevelType w:val="singleLevel"/>
    <w:tmpl w:val="F09638D8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>
    <w:nsid w:val="6B167283"/>
    <w:multiLevelType w:val="singleLevel"/>
    <w:tmpl w:val="D19E32B6"/>
    <w:lvl w:ilvl="0">
      <w:start w:val="6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6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24C20F3"/>
    <w:multiLevelType w:val="singleLevel"/>
    <w:tmpl w:val="A108424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8"/>
  </w:num>
  <w:num w:numId="5">
    <w:abstractNumId w:val="1"/>
  </w:num>
  <w:num w:numId="6">
    <w:abstractNumId w:val="11"/>
  </w:num>
  <w:num w:numId="7">
    <w:abstractNumId w:val="19"/>
  </w:num>
  <w:num w:numId="8">
    <w:abstractNumId w:val="15"/>
  </w:num>
  <w:num w:numId="9">
    <w:abstractNumId w:val="22"/>
  </w:num>
  <w:num w:numId="10">
    <w:abstractNumId w:val="20"/>
  </w:num>
  <w:num w:numId="11">
    <w:abstractNumId w:val="25"/>
  </w:num>
  <w:num w:numId="12">
    <w:abstractNumId w:val="21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5"/>
  </w:num>
  <w:num w:numId="23">
    <w:abstractNumId w:val="24"/>
  </w:num>
  <w:num w:numId="24">
    <w:abstractNumId w:val="4"/>
  </w:num>
  <w:num w:numId="25">
    <w:abstractNumId w:val="27"/>
  </w:num>
  <w:num w:numId="26">
    <w:abstractNumId w:val="7"/>
  </w:num>
  <w:num w:numId="27">
    <w:abstractNumId w:val="23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1D9"/>
    <w:rsid w:val="00010001"/>
    <w:rsid w:val="00023C50"/>
    <w:rsid w:val="0003025B"/>
    <w:rsid w:val="00040625"/>
    <w:rsid w:val="00040833"/>
    <w:rsid w:val="000519BE"/>
    <w:rsid w:val="00060811"/>
    <w:rsid w:val="0006098C"/>
    <w:rsid w:val="000817D8"/>
    <w:rsid w:val="000834C4"/>
    <w:rsid w:val="00087AE3"/>
    <w:rsid w:val="00094640"/>
    <w:rsid w:val="00095740"/>
    <w:rsid w:val="000A5FD3"/>
    <w:rsid w:val="000B568A"/>
    <w:rsid w:val="000B61C9"/>
    <w:rsid w:val="000C39C8"/>
    <w:rsid w:val="000C573F"/>
    <w:rsid w:val="000C6880"/>
    <w:rsid w:val="000D10A7"/>
    <w:rsid w:val="000E18BE"/>
    <w:rsid w:val="000E6F19"/>
    <w:rsid w:val="000E70C9"/>
    <w:rsid w:val="000E7105"/>
    <w:rsid w:val="0010173F"/>
    <w:rsid w:val="0010762B"/>
    <w:rsid w:val="00121FDA"/>
    <w:rsid w:val="001256B0"/>
    <w:rsid w:val="001440E4"/>
    <w:rsid w:val="00152DA8"/>
    <w:rsid w:val="00165DDB"/>
    <w:rsid w:val="001673C4"/>
    <w:rsid w:val="00167E2D"/>
    <w:rsid w:val="001729CD"/>
    <w:rsid w:val="00180160"/>
    <w:rsid w:val="0018746E"/>
    <w:rsid w:val="00190C2F"/>
    <w:rsid w:val="00191FBA"/>
    <w:rsid w:val="00195CE1"/>
    <w:rsid w:val="00197BF4"/>
    <w:rsid w:val="001A2279"/>
    <w:rsid w:val="001A2A97"/>
    <w:rsid w:val="001A6725"/>
    <w:rsid w:val="001A7B8D"/>
    <w:rsid w:val="001B1AB9"/>
    <w:rsid w:val="001B2077"/>
    <w:rsid w:val="001B25FC"/>
    <w:rsid w:val="001B2CF4"/>
    <w:rsid w:val="001B68E2"/>
    <w:rsid w:val="001C3406"/>
    <w:rsid w:val="001C6E2E"/>
    <w:rsid w:val="001E12F3"/>
    <w:rsid w:val="001E7E0D"/>
    <w:rsid w:val="001F0BBD"/>
    <w:rsid w:val="00200463"/>
    <w:rsid w:val="002034B5"/>
    <w:rsid w:val="0020631A"/>
    <w:rsid w:val="00215F75"/>
    <w:rsid w:val="00224AD3"/>
    <w:rsid w:val="002319FB"/>
    <w:rsid w:val="00232404"/>
    <w:rsid w:val="00235E60"/>
    <w:rsid w:val="002379EE"/>
    <w:rsid w:val="00246074"/>
    <w:rsid w:val="00253E3D"/>
    <w:rsid w:val="00260D2F"/>
    <w:rsid w:val="00263997"/>
    <w:rsid w:val="00264D0A"/>
    <w:rsid w:val="00267802"/>
    <w:rsid w:val="00273F20"/>
    <w:rsid w:val="0028528B"/>
    <w:rsid w:val="0028768A"/>
    <w:rsid w:val="00290701"/>
    <w:rsid w:val="002935C6"/>
    <w:rsid w:val="002A3746"/>
    <w:rsid w:val="002B1F66"/>
    <w:rsid w:val="002B2940"/>
    <w:rsid w:val="002B309C"/>
    <w:rsid w:val="002B3F8C"/>
    <w:rsid w:val="002B4015"/>
    <w:rsid w:val="002B45F9"/>
    <w:rsid w:val="002C6926"/>
    <w:rsid w:val="002D02B7"/>
    <w:rsid w:val="002D23A8"/>
    <w:rsid w:val="002D5728"/>
    <w:rsid w:val="002D6734"/>
    <w:rsid w:val="002E242D"/>
    <w:rsid w:val="002F489A"/>
    <w:rsid w:val="002F74B3"/>
    <w:rsid w:val="002F7EB5"/>
    <w:rsid w:val="00301CEC"/>
    <w:rsid w:val="00303294"/>
    <w:rsid w:val="00306050"/>
    <w:rsid w:val="00310442"/>
    <w:rsid w:val="003113A0"/>
    <w:rsid w:val="00325110"/>
    <w:rsid w:val="00327DA9"/>
    <w:rsid w:val="0033378A"/>
    <w:rsid w:val="00342798"/>
    <w:rsid w:val="00342978"/>
    <w:rsid w:val="00345B7C"/>
    <w:rsid w:val="0035058C"/>
    <w:rsid w:val="003541ED"/>
    <w:rsid w:val="00355120"/>
    <w:rsid w:val="003571AF"/>
    <w:rsid w:val="00361180"/>
    <w:rsid w:val="00365292"/>
    <w:rsid w:val="00367DB9"/>
    <w:rsid w:val="00374F1B"/>
    <w:rsid w:val="00376B6D"/>
    <w:rsid w:val="00377076"/>
    <w:rsid w:val="00382914"/>
    <w:rsid w:val="00394522"/>
    <w:rsid w:val="003B296C"/>
    <w:rsid w:val="003B4CA0"/>
    <w:rsid w:val="003B56ED"/>
    <w:rsid w:val="003B744C"/>
    <w:rsid w:val="003C0A5D"/>
    <w:rsid w:val="003C25C0"/>
    <w:rsid w:val="003D13B5"/>
    <w:rsid w:val="003E29FD"/>
    <w:rsid w:val="003E33D0"/>
    <w:rsid w:val="003E3D70"/>
    <w:rsid w:val="003E4530"/>
    <w:rsid w:val="003E595F"/>
    <w:rsid w:val="003E6682"/>
    <w:rsid w:val="003F1E03"/>
    <w:rsid w:val="003F598F"/>
    <w:rsid w:val="00400471"/>
    <w:rsid w:val="004024A6"/>
    <w:rsid w:val="004058C8"/>
    <w:rsid w:val="00405CAA"/>
    <w:rsid w:val="00407B40"/>
    <w:rsid w:val="004118EB"/>
    <w:rsid w:val="00412285"/>
    <w:rsid w:val="004123A9"/>
    <w:rsid w:val="00412DD8"/>
    <w:rsid w:val="00416F96"/>
    <w:rsid w:val="00424E19"/>
    <w:rsid w:val="00427BBA"/>
    <w:rsid w:val="00430C6A"/>
    <w:rsid w:val="00442CFC"/>
    <w:rsid w:val="00446408"/>
    <w:rsid w:val="00451A06"/>
    <w:rsid w:val="00452BE4"/>
    <w:rsid w:val="0046320C"/>
    <w:rsid w:val="00463D4A"/>
    <w:rsid w:val="00464683"/>
    <w:rsid w:val="00482E76"/>
    <w:rsid w:val="00483DA6"/>
    <w:rsid w:val="004A477A"/>
    <w:rsid w:val="004A59E3"/>
    <w:rsid w:val="004B037B"/>
    <w:rsid w:val="004B2575"/>
    <w:rsid w:val="004B31D9"/>
    <w:rsid w:val="004B5D48"/>
    <w:rsid w:val="004B6425"/>
    <w:rsid w:val="004C1661"/>
    <w:rsid w:val="004C61B7"/>
    <w:rsid w:val="004C7BA2"/>
    <w:rsid w:val="004D68FD"/>
    <w:rsid w:val="004F3456"/>
    <w:rsid w:val="004F5F12"/>
    <w:rsid w:val="00507C03"/>
    <w:rsid w:val="00513FB4"/>
    <w:rsid w:val="005165CC"/>
    <w:rsid w:val="0051690D"/>
    <w:rsid w:val="00520D79"/>
    <w:rsid w:val="00521836"/>
    <w:rsid w:val="00522100"/>
    <w:rsid w:val="005301DC"/>
    <w:rsid w:val="00530A9F"/>
    <w:rsid w:val="00530D5A"/>
    <w:rsid w:val="00531103"/>
    <w:rsid w:val="00533A8D"/>
    <w:rsid w:val="005351D2"/>
    <w:rsid w:val="005362E3"/>
    <w:rsid w:val="00541A2A"/>
    <w:rsid w:val="005431AF"/>
    <w:rsid w:val="005468FF"/>
    <w:rsid w:val="005474EC"/>
    <w:rsid w:val="00552239"/>
    <w:rsid w:val="00554D81"/>
    <w:rsid w:val="00563AB1"/>
    <w:rsid w:val="005670E9"/>
    <w:rsid w:val="00570474"/>
    <w:rsid w:val="0057259A"/>
    <w:rsid w:val="00577447"/>
    <w:rsid w:val="00581211"/>
    <w:rsid w:val="005842C3"/>
    <w:rsid w:val="005A357C"/>
    <w:rsid w:val="005A662F"/>
    <w:rsid w:val="005A6B61"/>
    <w:rsid w:val="005B2B0F"/>
    <w:rsid w:val="005B3ADF"/>
    <w:rsid w:val="005B4756"/>
    <w:rsid w:val="005B6320"/>
    <w:rsid w:val="005C212C"/>
    <w:rsid w:val="005C2A0A"/>
    <w:rsid w:val="005C37B1"/>
    <w:rsid w:val="005D2312"/>
    <w:rsid w:val="005D4232"/>
    <w:rsid w:val="005D49D1"/>
    <w:rsid w:val="005D77BB"/>
    <w:rsid w:val="005F2A57"/>
    <w:rsid w:val="005F525C"/>
    <w:rsid w:val="005F7B29"/>
    <w:rsid w:val="005F7E5E"/>
    <w:rsid w:val="00600040"/>
    <w:rsid w:val="00600234"/>
    <w:rsid w:val="006016B5"/>
    <w:rsid w:val="006065A6"/>
    <w:rsid w:val="006114E5"/>
    <w:rsid w:val="00615612"/>
    <w:rsid w:val="0061758C"/>
    <w:rsid w:val="00624D18"/>
    <w:rsid w:val="00631782"/>
    <w:rsid w:val="0063670C"/>
    <w:rsid w:val="00646A07"/>
    <w:rsid w:val="00651F0C"/>
    <w:rsid w:val="0065290A"/>
    <w:rsid w:val="006564FE"/>
    <w:rsid w:val="00656DFB"/>
    <w:rsid w:val="00665B96"/>
    <w:rsid w:val="006718D4"/>
    <w:rsid w:val="00671CB4"/>
    <w:rsid w:val="0068217F"/>
    <w:rsid w:val="006865EB"/>
    <w:rsid w:val="0069735E"/>
    <w:rsid w:val="006A27FC"/>
    <w:rsid w:val="006A6F6B"/>
    <w:rsid w:val="006B1913"/>
    <w:rsid w:val="006B704C"/>
    <w:rsid w:val="006C62D2"/>
    <w:rsid w:val="006C6A63"/>
    <w:rsid w:val="006D027A"/>
    <w:rsid w:val="006D058B"/>
    <w:rsid w:val="006D7E91"/>
    <w:rsid w:val="006E1874"/>
    <w:rsid w:val="006E4D18"/>
    <w:rsid w:val="006E605C"/>
    <w:rsid w:val="006F0014"/>
    <w:rsid w:val="006F6AC2"/>
    <w:rsid w:val="007029A4"/>
    <w:rsid w:val="00705611"/>
    <w:rsid w:val="00706420"/>
    <w:rsid w:val="00706AFF"/>
    <w:rsid w:val="00713097"/>
    <w:rsid w:val="007135D8"/>
    <w:rsid w:val="00714DB5"/>
    <w:rsid w:val="0072423D"/>
    <w:rsid w:val="0072643E"/>
    <w:rsid w:val="0073268D"/>
    <w:rsid w:val="00732ACA"/>
    <w:rsid w:val="007365F7"/>
    <w:rsid w:val="00742527"/>
    <w:rsid w:val="00742EB4"/>
    <w:rsid w:val="00761DE2"/>
    <w:rsid w:val="00762156"/>
    <w:rsid w:val="007631C0"/>
    <w:rsid w:val="00763D89"/>
    <w:rsid w:val="00766B22"/>
    <w:rsid w:val="0077100C"/>
    <w:rsid w:val="00786A56"/>
    <w:rsid w:val="00792311"/>
    <w:rsid w:val="00792B3B"/>
    <w:rsid w:val="00793653"/>
    <w:rsid w:val="0079525B"/>
    <w:rsid w:val="007960FE"/>
    <w:rsid w:val="007A2545"/>
    <w:rsid w:val="007A418F"/>
    <w:rsid w:val="007B2DF0"/>
    <w:rsid w:val="007B76DA"/>
    <w:rsid w:val="007D1109"/>
    <w:rsid w:val="007D1AE1"/>
    <w:rsid w:val="007E3C00"/>
    <w:rsid w:val="007E4444"/>
    <w:rsid w:val="007E73F8"/>
    <w:rsid w:val="007F0074"/>
    <w:rsid w:val="007F46F4"/>
    <w:rsid w:val="007F61BD"/>
    <w:rsid w:val="00813158"/>
    <w:rsid w:val="0081316F"/>
    <w:rsid w:val="0081377C"/>
    <w:rsid w:val="00814B54"/>
    <w:rsid w:val="00821EB5"/>
    <w:rsid w:val="00826823"/>
    <w:rsid w:val="008315C0"/>
    <w:rsid w:val="00832A82"/>
    <w:rsid w:val="008405C8"/>
    <w:rsid w:val="0085361D"/>
    <w:rsid w:val="00862168"/>
    <w:rsid w:val="0087464E"/>
    <w:rsid w:val="00875D07"/>
    <w:rsid w:val="00876FD0"/>
    <w:rsid w:val="008851A2"/>
    <w:rsid w:val="0088690C"/>
    <w:rsid w:val="008901B1"/>
    <w:rsid w:val="008910B0"/>
    <w:rsid w:val="0089136B"/>
    <w:rsid w:val="0089669C"/>
    <w:rsid w:val="008A14B0"/>
    <w:rsid w:val="008B052F"/>
    <w:rsid w:val="008D3289"/>
    <w:rsid w:val="008D6EDE"/>
    <w:rsid w:val="008E69B0"/>
    <w:rsid w:val="008E7336"/>
    <w:rsid w:val="008F035A"/>
    <w:rsid w:val="008F1CEA"/>
    <w:rsid w:val="009013F8"/>
    <w:rsid w:val="00905845"/>
    <w:rsid w:val="00906B95"/>
    <w:rsid w:val="009073CE"/>
    <w:rsid w:val="00913EE1"/>
    <w:rsid w:val="00914408"/>
    <w:rsid w:val="00914AF2"/>
    <w:rsid w:val="00914EE4"/>
    <w:rsid w:val="00926AC4"/>
    <w:rsid w:val="00935136"/>
    <w:rsid w:val="009366A2"/>
    <w:rsid w:val="00940C36"/>
    <w:rsid w:val="009425FF"/>
    <w:rsid w:val="0094569F"/>
    <w:rsid w:val="00945E37"/>
    <w:rsid w:val="0095138F"/>
    <w:rsid w:val="00951B96"/>
    <w:rsid w:val="00951BFC"/>
    <w:rsid w:val="00954D94"/>
    <w:rsid w:val="00956CA1"/>
    <w:rsid w:val="009637CC"/>
    <w:rsid w:val="00974138"/>
    <w:rsid w:val="00977374"/>
    <w:rsid w:val="00982E72"/>
    <w:rsid w:val="009868A3"/>
    <w:rsid w:val="00994488"/>
    <w:rsid w:val="009A6A67"/>
    <w:rsid w:val="009B085B"/>
    <w:rsid w:val="009B34D9"/>
    <w:rsid w:val="009B5049"/>
    <w:rsid w:val="009C03B7"/>
    <w:rsid w:val="009C5E68"/>
    <w:rsid w:val="009C637C"/>
    <w:rsid w:val="009D7DA7"/>
    <w:rsid w:val="009E32A5"/>
    <w:rsid w:val="009E3A21"/>
    <w:rsid w:val="009E7508"/>
    <w:rsid w:val="009F00C5"/>
    <w:rsid w:val="00A111ED"/>
    <w:rsid w:val="00A45830"/>
    <w:rsid w:val="00A46C14"/>
    <w:rsid w:val="00A57AA4"/>
    <w:rsid w:val="00A6656D"/>
    <w:rsid w:val="00A72A2B"/>
    <w:rsid w:val="00A7439F"/>
    <w:rsid w:val="00A7578E"/>
    <w:rsid w:val="00A80D97"/>
    <w:rsid w:val="00A82038"/>
    <w:rsid w:val="00A9516B"/>
    <w:rsid w:val="00A957FF"/>
    <w:rsid w:val="00AA0D86"/>
    <w:rsid w:val="00AA594D"/>
    <w:rsid w:val="00AA72E5"/>
    <w:rsid w:val="00AB0DF3"/>
    <w:rsid w:val="00AB1019"/>
    <w:rsid w:val="00AB50C5"/>
    <w:rsid w:val="00AB684A"/>
    <w:rsid w:val="00AD2829"/>
    <w:rsid w:val="00AD646F"/>
    <w:rsid w:val="00AD75BC"/>
    <w:rsid w:val="00AD7BAC"/>
    <w:rsid w:val="00AE1F39"/>
    <w:rsid w:val="00AE5007"/>
    <w:rsid w:val="00AE6193"/>
    <w:rsid w:val="00AF02DD"/>
    <w:rsid w:val="00AF6CD4"/>
    <w:rsid w:val="00B17EE8"/>
    <w:rsid w:val="00B2352F"/>
    <w:rsid w:val="00B240CF"/>
    <w:rsid w:val="00B24862"/>
    <w:rsid w:val="00B25FEF"/>
    <w:rsid w:val="00B3745B"/>
    <w:rsid w:val="00B622D0"/>
    <w:rsid w:val="00B62D84"/>
    <w:rsid w:val="00B63D51"/>
    <w:rsid w:val="00B65C01"/>
    <w:rsid w:val="00B67620"/>
    <w:rsid w:val="00B700CB"/>
    <w:rsid w:val="00B71FBD"/>
    <w:rsid w:val="00B74265"/>
    <w:rsid w:val="00B74732"/>
    <w:rsid w:val="00B75680"/>
    <w:rsid w:val="00B94258"/>
    <w:rsid w:val="00B953B2"/>
    <w:rsid w:val="00BA37B5"/>
    <w:rsid w:val="00BB299E"/>
    <w:rsid w:val="00BB6D57"/>
    <w:rsid w:val="00BC00BE"/>
    <w:rsid w:val="00BC3789"/>
    <w:rsid w:val="00BC5C38"/>
    <w:rsid w:val="00BD2815"/>
    <w:rsid w:val="00BD46C0"/>
    <w:rsid w:val="00BD483E"/>
    <w:rsid w:val="00BD7F0C"/>
    <w:rsid w:val="00BE0AD3"/>
    <w:rsid w:val="00C026CB"/>
    <w:rsid w:val="00C02D48"/>
    <w:rsid w:val="00C03BFC"/>
    <w:rsid w:val="00C05EFD"/>
    <w:rsid w:val="00C12CB8"/>
    <w:rsid w:val="00C168CA"/>
    <w:rsid w:val="00C257BF"/>
    <w:rsid w:val="00C45F6F"/>
    <w:rsid w:val="00C46732"/>
    <w:rsid w:val="00C52462"/>
    <w:rsid w:val="00C540CC"/>
    <w:rsid w:val="00C67B76"/>
    <w:rsid w:val="00C70E34"/>
    <w:rsid w:val="00C70E86"/>
    <w:rsid w:val="00C75186"/>
    <w:rsid w:val="00C75A72"/>
    <w:rsid w:val="00C80D82"/>
    <w:rsid w:val="00C83389"/>
    <w:rsid w:val="00C833A3"/>
    <w:rsid w:val="00C929DE"/>
    <w:rsid w:val="00C93901"/>
    <w:rsid w:val="00CA084F"/>
    <w:rsid w:val="00CA2683"/>
    <w:rsid w:val="00CA354C"/>
    <w:rsid w:val="00CA5062"/>
    <w:rsid w:val="00CA730E"/>
    <w:rsid w:val="00CB5C8A"/>
    <w:rsid w:val="00CC331B"/>
    <w:rsid w:val="00CC474D"/>
    <w:rsid w:val="00CD17EF"/>
    <w:rsid w:val="00CD46DA"/>
    <w:rsid w:val="00CD5FFD"/>
    <w:rsid w:val="00CE4740"/>
    <w:rsid w:val="00CE59C2"/>
    <w:rsid w:val="00CE724D"/>
    <w:rsid w:val="00CE7D9F"/>
    <w:rsid w:val="00CF4335"/>
    <w:rsid w:val="00CF4BB1"/>
    <w:rsid w:val="00D01E77"/>
    <w:rsid w:val="00D02AA9"/>
    <w:rsid w:val="00D02C51"/>
    <w:rsid w:val="00D0320D"/>
    <w:rsid w:val="00D04C11"/>
    <w:rsid w:val="00D26AEE"/>
    <w:rsid w:val="00D31061"/>
    <w:rsid w:val="00D356E7"/>
    <w:rsid w:val="00D426ED"/>
    <w:rsid w:val="00D61190"/>
    <w:rsid w:val="00D64D44"/>
    <w:rsid w:val="00D65260"/>
    <w:rsid w:val="00D653DD"/>
    <w:rsid w:val="00D65F34"/>
    <w:rsid w:val="00D70AC6"/>
    <w:rsid w:val="00D743AA"/>
    <w:rsid w:val="00D7517E"/>
    <w:rsid w:val="00D8253A"/>
    <w:rsid w:val="00D87A91"/>
    <w:rsid w:val="00D90C98"/>
    <w:rsid w:val="00D9225A"/>
    <w:rsid w:val="00D93DB4"/>
    <w:rsid w:val="00DA299C"/>
    <w:rsid w:val="00DA471D"/>
    <w:rsid w:val="00DA5A25"/>
    <w:rsid w:val="00DA7F25"/>
    <w:rsid w:val="00DB02A7"/>
    <w:rsid w:val="00DB26A9"/>
    <w:rsid w:val="00DB41D9"/>
    <w:rsid w:val="00DB5545"/>
    <w:rsid w:val="00DB5A00"/>
    <w:rsid w:val="00DB743F"/>
    <w:rsid w:val="00DC7018"/>
    <w:rsid w:val="00DC74AC"/>
    <w:rsid w:val="00DD1DE1"/>
    <w:rsid w:val="00DD4071"/>
    <w:rsid w:val="00DD5FFD"/>
    <w:rsid w:val="00DE351C"/>
    <w:rsid w:val="00DF0BCD"/>
    <w:rsid w:val="00DF1D29"/>
    <w:rsid w:val="00DF2EAA"/>
    <w:rsid w:val="00DF39A4"/>
    <w:rsid w:val="00DF48C3"/>
    <w:rsid w:val="00DF4F14"/>
    <w:rsid w:val="00DF7AEB"/>
    <w:rsid w:val="00E07273"/>
    <w:rsid w:val="00E0768C"/>
    <w:rsid w:val="00E1599E"/>
    <w:rsid w:val="00E15A26"/>
    <w:rsid w:val="00E30624"/>
    <w:rsid w:val="00E332CB"/>
    <w:rsid w:val="00E3760B"/>
    <w:rsid w:val="00E377F6"/>
    <w:rsid w:val="00E51432"/>
    <w:rsid w:val="00E522B5"/>
    <w:rsid w:val="00E65FE3"/>
    <w:rsid w:val="00E727C9"/>
    <w:rsid w:val="00E76C6B"/>
    <w:rsid w:val="00E874A8"/>
    <w:rsid w:val="00EA5987"/>
    <w:rsid w:val="00EB4860"/>
    <w:rsid w:val="00EB5AF4"/>
    <w:rsid w:val="00EB75A0"/>
    <w:rsid w:val="00EC3F7C"/>
    <w:rsid w:val="00ED4D13"/>
    <w:rsid w:val="00ED589F"/>
    <w:rsid w:val="00EE04F8"/>
    <w:rsid w:val="00EE4768"/>
    <w:rsid w:val="00EE4B7B"/>
    <w:rsid w:val="00EF3BF1"/>
    <w:rsid w:val="00F04678"/>
    <w:rsid w:val="00F106AB"/>
    <w:rsid w:val="00F1350B"/>
    <w:rsid w:val="00F24D3A"/>
    <w:rsid w:val="00F414AF"/>
    <w:rsid w:val="00F43733"/>
    <w:rsid w:val="00F43F21"/>
    <w:rsid w:val="00F47F19"/>
    <w:rsid w:val="00F504CB"/>
    <w:rsid w:val="00F53AA5"/>
    <w:rsid w:val="00F5469A"/>
    <w:rsid w:val="00F6055A"/>
    <w:rsid w:val="00F60ACC"/>
    <w:rsid w:val="00F611D0"/>
    <w:rsid w:val="00F63CF5"/>
    <w:rsid w:val="00F64DD2"/>
    <w:rsid w:val="00F6539A"/>
    <w:rsid w:val="00F87BB1"/>
    <w:rsid w:val="00FA40AD"/>
    <w:rsid w:val="00FB6347"/>
    <w:rsid w:val="00FC263A"/>
    <w:rsid w:val="00FC29AF"/>
    <w:rsid w:val="00FC3A9C"/>
    <w:rsid w:val="00FC437F"/>
    <w:rsid w:val="00FC46E5"/>
    <w:rsid w:val="00FC621E"/>
    <w:rsid w:val="00FD2DEF"/>
    <w:rsid w:val="00FD3BEE"/>
    <w:rsid w:val="00FD53DE"/>
    <w:rsid w:val="00FD5A1C"/>
    <w:rsid w:val="00FD6AF9"/>
    <w:rsid w:val="00FE061E"/>
    <w:rsid w:val="00FE267F"/>
    <w:rsid w:val="00FE321F"/>
    <w:rsid w:val="00FE3C70"/>
    <w:rsid w:val="00FE485C"/>
    <w:rsid w:val="00FE4E1F"/>
    <w:rsid w:val="00FE6698"/>
    <w:rsid w:val="00FE6BE9"/>
    <w:rsid w:val="00FF37BC"/>
    <w:rsid w:val="00FF38B7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link w:val="30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1B25FC"/>
    <w:pPr>
      <w:keepNext/>
      <w:keepLines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9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9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639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9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1B25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locked/>
    <w:rsid w:val="00BC3789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locked/>
    <w:rsid w:val="002B45F9"/>
    <w:rPr>
      <w:rFonts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821EB5"/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3997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821EB5"/>
    <w:rPr>
      <w:b/>
      <w:bCs/>
      <w:color w:val="000000"/>
      <w:spacing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3997"/>
    <w:rPr>
      <w:sz w:val="16"/>
      <w:szCs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451A06"/>
    <w:rPr>
      <w:rFonts w:cs="Times New Roman"/>
      <w:sz w:val="24"/>
      <w:szCs w:val="24"/>
    </w:rPr>
  </w:style>
  <w:style w:type="character" w:styleId="a9">
    <w:name w:val="page number"/>
    <w:basedOn w:val="a0"/>
    <w:semiHidden/>
    <w:rsid w:val="00821EB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21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997"/>
    <w:rPr>
      <w:sz w:val="24"/>
      <w:szCs w:val="24"/>
    </w:r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2279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rsid w:val="005B2B0F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 + Курсив"/>
    <w:basedOn w:val="23"/>
    <w:rsid w:val="005B2B0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"/>
    <w:basedOn w:val="23"/>
    <w:rsid w:val="005B2B0F"/>
    <w:rPr>
      <w:color w:val="000000"/>
      <w:spacing w:val="0"/>
      <w:w w:val="100"/>
      <w:position w:val="0"/>
      <w:lang w:val="ru-RU" w:eastAsia="ru-RU"/>
    </w:rPr>
  </w:style>
  <w:style w:type="paragraph" w:styleId="ae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D02AA9"/>
    <w:rPr>
      <w:sz w:val="24"/>
      <w:szCs w:val="22"/>
      <w:lang w:eastAsia="en-US"/>
    </w:rPr>
  </w:style>
  <w:style w:type="paragraph" w:customStyle="1" w:styleId="26">
    <w:name w:val="заголовок 2"/>
    <w:basedOn w:val="a"/>
    <w:next w:val="a"/>
    <w:rsid w:val="001B25FC"/>
    <w:pPr>
      <w:keepNext/>
      <w:widowControl w:val="0"/>
      <w:autoSpaceDE w:val="0"/>
      <w:autoSpaceDN w:val="0"/>
      <w:ind w:firstLine="720"/>
      <w:jc w:val="right"/>
    </w:pPr>
    <w:rPr>
      <w:b/>
      <w:bCs/>
      <w:sz w:val="28"/>
      <w:szCs w:val="28"/>
    </w:rPr>
  </w:style>
  <w:style w:type="paragraph" w:customStyle="1" w:styleId="Default">
    <w:name w:val="Default"/>
    <w:rsid w:val="007365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5A662F"/>
    <w:pPr>
      <w:widowControl w:val="0"/>
      <w:autoSpaceDE w:val="0"/>
      <w:autoSpaceDN w:val="0"/>
      <w:adjustRightInd w:val="0"/>
      <w:spacing w:line="484" w:lineRule="exact"/>
      <w:ind w:firstLine="758"/>
      <w:jc w:val="both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5A662F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5A662F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62D84"/>
    <w:pPr>
      <w:widowControl w:val="0"/>
      <w:autoSpaceDE w:val="0"/>
      <w:autoSpaceDN w:val="0"/>
      <w:adjustRightInd w:val="0"/>
      <w:spacing w:line="481" w:lineRule="exact"/>
      <w:ind w:firstLine="70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62D8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B62D84"/>
    <w:pPr>
      <w:widowControl w:val="0"/>
      <w:autoSpaceDE w:val="0"/>
      <w:autoSpaceDN w:val="0"/>
      <w:adjustRightInd w:val="0"/>
      <w:spacing w:line="480" w:lineRule="exact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B62D84"/>
    <w:pPr>
      <w:widowControl w:val="0"/>
      <w:autoSpaceDE w:val="0"/>
      <w:autoSpaceDN w:val="0"/>
      <w:adjustRightInd w:val="0"/>
      <w:spacing w:line="483" w:lineRule="exact"/>
      <w:ind w:firstLine="85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A084F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CA084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70E34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C70E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70E34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C70E3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C70E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70E3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C70E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C70E3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C70E3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C70E3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C70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C70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C70E34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f0">
    <w:name w:val="Table Grid"/>
    <w:basedOn w:val="a1"/>
    <w:uiPriority w:val="59"/>
    <w:rsid w:val="00BC378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1440E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440E4"/>
    <w:rPr>
      <w:sz w:val="24"/>
      <w:szCs w:val="24"/>
    </w:rPr>
  </w:style>
  <w:style w:type="paragraph" w:customStyle="1" w:styleId="ConsPlusTitle">
    <w:name w:val="ConsPlusTitle"/>
    <w:rsid w:val="001440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mailrucssattributepostfix">
    <w:name w:val="msonormal_mailru_css_attribute_postfix"/>
    <w:basedOn w:val="a"/>
    <w:rsid w:val="001E1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C257DF2E24FA4D1F2A7B4F4DAC6F5B7E317E186545C59B73BCAF7BE593F6FE14C6DB21ABAEC2CB9871ED5A7B9389803328DBE9268D55FC302K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292-F752-40FD-867E-0CA2A0C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35884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Пользователь Windows</cp:lastModifiedBy>
  <cp:revision>2</cp:revision>
  <cp:lastPrinted>2019-07-14T08:34:00Z</cp:lastPrinted>
  <dcterms:created xsi:type="dcterms:W3CDTF">2019-11-08T12:02:00Z</dcterms:created>
  <dcterms:modified xsi:type="dcterms:W3CDTF">2019-11-08T12:02:00Z</dcterms:modified>
</cp:coreProperties>
</file>